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6"/>
        <w:jc w:val="center"/>
      </w:pPr>
    </w:p>
    <w:p>
      <w:pPr>
        <w:pStyle w:val="176"/>
        <w:jc w:val="center"/>
      </w:pPr>
      <w:r>
        <w:t xml:space="preserve">Сведения о доходах, расходах, об имуществе и обязательствах имущественного характера  руководителей областных государственных учреждений, подведомственных комитету по делам молодежи Костромской области, </w:t>
      </w:r>
    </w:p>
    <w:p>
      <w:pPr>
        <w:pStyle w:val="176"/>
        <w:jc w:val="center"/>
      </w:pPr>
      <w:r>
        <w:t>за 20</w:t>
      </w:r>
      <w:r>
        <w:rPr>
          <w:rFonts w:hint="default"/>
          <w:lang w:val="ru-RU"/>
        </w:rPr>
        <w:t>20</w:t>
      </w:r>
      <w:r>
        <w:t xml:space="preserve"> год</w:t>
      </w:r>
    </w:p>
    <w:p>
      <w:pPr>
        <w:pStyle w:val="176"/>
        <w:jc w:val="center"/>
      </w:pPr>
    </w:p>
    <w:tbl>
      <w:tblPr>
        <w:tblStyle w:val="12"/>
        <w:tblW w:w="16118" w:type="dxa"/>
        <w:tblInd w:w="-6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418"/>
        <w:gridCol w:w="1301"/>
        <w:gridCol w:w="1201"/>
        <w:gridCol w:w="1259"/>
        <w:gridCol w:w="1434"/>
        <w:gridCol w:w="1139"/>
        <w:gridCol w:w="1122"/>
        <w:gridCol w:w="1308"/>
        <w:gridCol w:w="1448"/>
        <w:gridCol w:w="1362"/>
        <w:gridCol w:w="15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общая</w:t>
            </w:r>
          </w:p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tabs>
                <w:tab w:val="left" w:pos="0"/>
                <w:tab w:val="left" w:pos="56"/>
              </w:tabs>
              <w:rPr>
                <w:highlight w:val="yellow"/>
              </w:rPr>
            </w:pPr>
            <w:r>
              <w:rPr>
                <w:sz w:val="21"/>
                <w:szCs w:val="21"/>
                <w:highlight w:val="none"/>
              </w:rPr>
              <w:t>Шиянов Сергей Владимиро-вич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>директор  областного государственного бюджетного учреждения «Центр патриотического воспи-тания и допризы-вной подготовки молодежи «Патриот»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жилой</w:t>
            </w: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 xml:space="preserve"> дом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доля 50%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земельный участок для ведения личного подсобного хозяйства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доля 50%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з</w:t>
            </w:r>
            <w:r>
              <w:rPr>
                <w:sz w:val="21"/>
                <w:szCs w:val="21"/>
                <w:highlight w:val="none"/>
              </w:rPr>
              <w:t>емельный участок</w:t>
            </w: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 xml:space="preserve"> приусадеб-ный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индивидуальная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и</w:t>
            </w:r>
            <w:r>
              <w:rPr>
                <w:sz w:val="21"/>
                <w:szCs w:val="21"/>
                <w:highlight w:val="none"/>
              </w:rPr>
              <w:t>ндивидуальная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и</w:t>
            </w:r>
            <w:r>
              <w:rPr>
                <w:sz w:val="21"/>
                <w:szCs w:val="21"/>
                <w:highlight w:val="none"/>
              </w:rPr>
              <w:t>ндивидуальная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shd w:val="clear" w:color="auto" w:fill="FFFFFF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77,8</w:t>
            </w:r>
          </w:p>
          <w:p>
            <w:pPr>
              <w:pStyle w:val="176"/>
              <w:shd w:val="clear" w:color="auto" w:fill="FFFFFF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shd w:val="clear" w:color="auto" w:fill="FFFFFF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shd w:val="clear" w:color="auto" w:fill="FFFFFF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1070,2</w:t>
            </w:r>
          </w:p>
          <w:p>
            <w:pPr>
              <w:pStyle w:val="176"/>
              <w:shd w:val="clear" w:color="auto" w:fill="FFFFFF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shd w:val="clear" w:color="auto" w:fill="FFFFFF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shd w:val="clear" w:color="auto" w:fill="FFFFFF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shd w:val="clear" w:color="auto" w:fill="FFFFFF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shd w:val="clear" w:color="auto" w:fill="FFFFFF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shd w:val="clear" w:color="auto" w:fill="FFFFFF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shd w:val="clear" w:color="auto" w:fill="FFFFFF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shd w:val="clear" w:color="auto" w:fill="FFFFFF"/>
              <w:jc w:val="center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753,0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Россия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жилое помеще-ние в общежи-тии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98,2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both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yellow"/>
              </w:rPr>
            </w:pPr>
            <w:r>
              <w:rPr>
                <w:sz w:val="21"/>
                <w:szCs w:val="21"/>
                <w:highlight w:val="none"/>
              </w:rPr>
              <w:t xml:space="preserve">Легковой автомобиль универсал </w:t>
            </w:r>
            <w:r>
              <w:rPr>
                <w:sz w:val="21"/>
                <w:szCs w:val="21"/>
                <w:highlight w:val="none"/>
                <w:lang w:val="en-US"/>
              </w:rPr>
              <w:t>SSANG</w:t>
            </w:r>
            <w:r>
              <w:rPr>
                <w:sz w:val="21"/>
                <w:szCs w:val="21"/>
                <w:highlight w:val="none"/>
              </w:rPr>
              <w:t xml:space="preserve"> </w:t>
            </w:r>
            <w:r>
              <w:rPr>
                <w:sz w:val="21"/>
                <w:szCs w:val="21"/>
                <w:highlight w:val="none"/>
                <w:lang w:val="en-US"/>
              </w:rPr>
              <w:t>YONG</w:t>
            </w:r>
            <w:r>
              <w:rPr>
                <w:sz w:val="21"/>
                <w:szCs w:val="21"/>
                <w:highlight w:val="none"/>
              </w:rPr>
              <w:t xml:space="preserve"> </w:t>
            </w:r>
            <w:r>
              <w:rPr>
                <w:sz w:val="21"/>
                <w:szCs w:val="21"/>
                <w:highlight w:val="none"/>
                <w:lang w:val="en-US"/>
              </w:rPr>
              <w:t>KYRON</w:t>
            </w:r>
          </w:p>
          <w:p>
            <w:pPr>
              <w:pStyle w:val="176"/>
              <w:jc w:val="center"/>
              <w:rPr>
                <w:highlight w:val="yellow"/>
              </w:rPr>
            </w:pPr>
          </w:p>
          <w:p>
            <w:pPr>
              <w:pStyle w:val="176"/>
              <w:jc w:val="center"/>
              <w:rPr>
                <w:highlight w:val="yellow"/>
              </w:rPr>
            </w:pPr>
            <w:r>
              <w:rPr>
                <w:sz w:val="21"/>
                <w:szCs w:val="21"/>
                <w:highlight w:val="none"/>
              </w:rPr>
              <w:t>Мотор лодочный Нептун 23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>5</w:t>
            </w:r>
            <w:r>
              <w:rPr>
                <w:rFonts w:hint="default"/>
                <w:sz w:val="21"/>
                <w:szCs w:val="21"/>
                <w:highlight w:val="white"/>
                <w:lang w:val="ru-RU"/>
              </w:rPr>
              <w:t>33 025,98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земельный</w:t>
            </w:r>
            <w:r>
              <w:rPr>
                <w:rFonts w:hint="default"/>
                <w:sz w:val="21"/>
                <w:szCs w:val="21"/>
                <w:lang w:val="ru-RU"/>
              </w:rPr>
              <w:t xml:space="preserve"> участок </w:t>
            </w: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для ведения личного подсобного хозяйства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lang w:val="ru-RU"/>
              </w:rPr>
            </w:pPr>
            <w:r>
              <w:rPr>
                <w:rFonts w:hint="default"/>
                <w:sz w:val="21"/>
                <w:szCs w:val="21"/>
                <w:lang w:val="ru-RU"/>
              </w:rPr>
              <w:t xml:space="preserve">доля 50%, 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lang w:val="ru-RU"/>
              </w:rPr>
            </w:pPr>
            <w:r>
              <w:rPr>
                <w:rFonts w:hint="default"/>
                <w:sz w:val="21"/>
                <w:szCs w:val="21"/>
                <w:lang w:val="ru-RU"/>
              </w:rPr>
              <w:t>жилой дом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lang w:val="ru-RU"/>
              </w:rPr>
            </w:pPr>
            <w:r>
              <w:rPr>
                <w:rFonts w:hint="default"/>
                <w:sz w:val="21"/>
                <w:szCs w:val="21"/>
                <w:lang w:val="ru-RU"/>
              </w:rPr>
              <w:t>доля 50%;</w:t>
            </w:r>
          </w:p>
          <w:p>
            <w:pPr>
              <w:pStyle w:val="176"/>
              <w:jc w:val="center"/>
            </w:pPr>
            <w:r>
              <w:rPr>
                <w:rFonts w:hint="default"/>
                <w:sz w:val="21"/>
                <w:szCs w:val="21"/>
                <w:lang w:val="ru-RU"/>
              </w:rPr>
              <w:t>накопления за предыдущие годы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tabs>
                <w:tab w:val="left" w:pos="0"/>
                <w:tab w:val="left" w:pos="56"/>
              </w:tabs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жена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  <w:highlight w:val="none"/>
              </w:rPr>
              <w:t>жилой дом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к</w:t>
            </w:r>
            <w:r>
              <w:rPr>
                <w:sz w:val="21"/>
                <w:szCs w:val="21"/>
                <w:highlight w:val="none"/>
              </w:rPr>
              <w:t>вартира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жилой</w:t>
            </w: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 xml:space="preserve"> дом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земельный</w:t>
            </w: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 xml:space="preserve"> участок для ведения личного подсобного хозяйства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гараж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highlight w:val="yellow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гараж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общая долевая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13/84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общая долевая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1/4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индивидуальная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50%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индивидуальная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50%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индивидуальная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индивидуальная</w:t>
            </w:r>
          </w:p>
          <w:p>
            <w:pPr>
              <w:pStyle w:val="176"/>
              <w:jc w:val="center"/>
              <w:rPr>
                <w:highlight w:val="yellow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373,9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50,8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77,8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both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1070,2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20,9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22,8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highlight w:val="yellow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Россия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  <w:p>
            <w:pPr>
              <w:pStyle w:val="176"/>
              <w:jc w:val="center"/>
              <w:rPr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highlight w:val="yellow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жилое помеще-ние в общежи-тии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98,2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  <w:p>
            <w:pPr>
              <w:pStyle w:val="176"/>
              <w:jc w:val="both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both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both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both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both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both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rFonts w:hint="default"/>
                <w:sz w:val="21"/>
                <w:szCs w:val="21"/>
                <w:lang w:val="ru-RU"/>
              </w:rPr>
              <w:t>334 323,00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земельный</w:t>
            </w:r>
            <w:r>
              <w:rPr>
                <w:rFonts w:hint="default"/>
                <w:sz w:val="21"/>
                <w:szCs w:val="21"/>
                <w:lang w:val="ru-RU"/>
              </w:rPr>
              <w:t xml:space="preserve"> участок </w:t>
            </w: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для ведения личного подсобного хозяйства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lang w:val="ru-RU"/>
              </w:rPr>
            </w:pPr>
            <w:r>
              <w:rPr>
                <w:rFonts w:hint="default"/>
                <w:sz w:val="21"/>
                <w:szCs w:val="21"/>
                <w:lang w:val="ru-RU"/>
              </w:rPr>
              <w:t xml:space="preserve">доля 50%, 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lang w:val="ru-RU"/>
              </w:rPr>
            </w:pPr>
            <w:r>
              <w:rPr>
                <w:rFonts w:hint="default"/>
                <w:sz w:val="21"/>
                <w:szCs w:val="21"/>
                <w:lang w:val="ru-RU"/>
              </w:rPr>
              <w:t>жилой дом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lang w:val="ru-RU"/>
              </w:rPr>
            </w:pPr>
            <w:r>
              <w:rPr>
                <w:rFonts w:hint="default"/>
                <w:sz w:val="21"/>
                <w:szCs w:val="21"/>
                <w:lang w:val="ru-RU"/>
              </w:rPr>
              <w:t>доля 50%;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lang w:val="ru-RU"/>
              </w:rPr>
            </w:pPr>
            <w:r>
              <w:rPr>
                <w:rFonts w:hint="default"/>
                <w:sz w:val="21"/>
                <w:szCs w:val="21"/>
                <w:lang w:val="ru-RU"/>
              </w:rPr>
              <w:t>накопления за предыдущие годы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tabs>
                <w:tab w:val="left" w:pos="0"/>
                <w:tab w:val="left" w:pos="56"/>
              </w:tabs>
              <w:rPr>
                <w:highlight w:val="yellow"/>
              </w:rPr>
            </w:pPr>
            <w:r>
              <w:rPr>
                <w:sz w:val="21"/>
                <w:szCs w:val="21"/>
                <w:highlight w:val="none"/>
              </w:rPr>
              <w:t>сын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</w:t>
            </w:r>
          </w:p>
          <w:p>
            <w:pPr>
              <w:pStyle w:val="176"/>
              <w:jc w:val="center"/>
            </w:pPr>
            <w:r>
              <w:rPr>
                <w:sz w:val="21"/>
                <w:szCs w:val="21"/>
              </w:rPr>
              <w:t>1/8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2"/>
              </w:rPr>
            </w:pPr>
            <w:r>
              <w:rPr>
                <w:sz w:val="22"/>
              </w:rPr>
              <w:t>50,8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1"/>
                <w:szCs w:val="21"/>
              </w:rPr>
              <w:t>жилое помеще-ние в общежи-тии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1"/>
                <w:szCs w:val="21"/>
              </w:rPr>
              <w:t>98,2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both"/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  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tabs>
                <w:tab w:val="left" w:pos="0"/>
                <w:tab w:val="left" w:pos="56"/>
              </w:tabs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  <w:highlight w:val="none"/>
              </w:rPr>
              <w:t>Потехин Александр Владимирович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областного государственного бюджетного учреждения «Молодежный центр «Кострома»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/>
              </w:rPr>
              <w:t>квартира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t>67,3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Opel Astra GTC</w:t>
            </w:r>
            <w:r>
              <w:rPr>
                <w:sz w:val="21"/>
                <w:szCs w:val="21"/>
                <w:lang w:val="ru-RU"/>
              </w:rPr>
              <w:t>;</w:t>
            </w:r>
          </w:p>
          <w:p>
            <w:pPr>
              <w:pStyle w:val="176"/>
              <w:jc w:val="center"/>
              <w:rPr>
                <w:sz w:val="21"/>
                <w:szCs w:val="21"/>
                <w:lang w:val="ru-RU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ru-RU"/>
              </w:rPr>
              <w:t>802 532,37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</w:tr>
    </w:tbl>
    <w:p/>
    <w:sectPr>
      <w:pgSz w:w="16838" w:h="11906" w:orient="landscape"/>
      <w:pgMar w:top="360" w:right="1134" w:bottom="851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255B0"/>
    <w:rsid w:val="18782048"/>
    <w:rsid w:val="215D4E56"/>
    <w:rsid w:val="471F0F7F"/>
    <w:rsid w:val="4EDF7D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2">
    <w:name w:val="heading 1"/>
    <w:next w:val="1"/>
    <w:link w:val="30"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480" w:beforeAutospacing="0" w:after="200" w:afterAutospacing="0" w:line="240" w:lineRule="auto"/>
      <w:ind w:left="0" w:right="0" w:firstLine="0"/>
      <w:jc w:val="left"/>
      <w:outlineLvl w:val="0"/>
    </w:pPr>
    <w:rPr>
      <w:rFonts w:ascii="Arial" w:hAnsi="Arial" w:eastAsia="Arial" w:cs="Arial"/>
      <w:color w:val="auto"/>
      <w:spacing w:val="0"/>
      <w:position w:val="0"/>
      <w:sz w:val="40"/>
      <w:szCs w:val="40"/>
      <w:lang w:val="ru-RU" w:eastAsia="en-US" w:bidi="en-US"/>
    </w:rPr>
  </w:style>
  <w:style w:type="paragraph" w:styleId="3">
    <w:name w:val="heading 2"/>
    <w:next w:val="1"/>
    <w:link w:val="31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60" w:beforeAutospacing="0" w:after="200" w:afterAutospacing="0" w:line="240" w:lineRule="auto"/>
      <w:ind w:left="0" w:right="0" w:firstLine="0"/>
      <w:jc w:val="left"/>
      <w:outlineLvl w:val="1"/>
    </w:pPr>
    <w:rPr>
      <w:rFonts w:ascii="Arial" w:hAnsi="Arial" w:eastAsia="Arial" w:cs="Arial"/>
      <w:color w:val="auto"/>
      <w:spacing w:val="0"/>
      <w:position w:val="0"/>
      <w:sz w:val="34"/>
      <w:szCs w:val="22"/>
      <w:lang w:val="ru-RU" w:eastAsia="en-US" w:bidi="en-US"/>
    </w:rPr>
  </w:style>
  <w:style w:type="paragraph" w:styleId="4">
    <w:name w:val="heading 3"/>
    <w:next w:val="1"/>
    <w:link w:val="32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20" w:beforeAutospacing="0" w:after="200" w:afterAutospacing="0" w:line="240" w:lineRule="auto"/>
      <w:ind w:left="0" w:right="0" w:firstLine="0"/>
      <w:jc w:val="left"/>
      <w:outlineLvl w:val="2"/>
    </w:pPr>
    <w:rPr>
      <w:rFonts w:ascii="Arial" w:hAnsi="Arial" w:eastAsia="Arial" w:cs="Arial"/>
      <w:color w:val="auto"/>
      <w:spacing w:val="0"/>
      <w:position w:val="0"/>
      <w:sz w:val="30"/>
      <w:szCs w:val="30"/>
      <w:lang w:val="ru-RU" w:eastAsia="en-US" w:bidi="en-US"/>
    </w:rPr>
  </w:style>
  <w:style w:type="paragraph" w:styleId="5">
    <w:name w:val="heading 4"/>
    <w:next w:val="1"/>
    <w:link w:val="33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20" w:beforeAutospacing="0" w:after="200" w:afterAutospacing="0" w:line="240" w:lineRule="auto"/>
      <w:ind w:left="0" w:right="0" w:firstLine="0"/>
      <w:jc w:val="left"/>
      <w:outlineLvl w:val="3"/>
    </w:pPr>
    <w:rPr>
      <w:rFonts w:ascii="Arial" w:hAnsi="Arial" w:eastAsia="Arial" w:cs="Arial"/>
      <w:b/>
      <w:bCs/>
      <w:color w:val="auto"/>
      <w:spacing w:val="0"/>
      <w:position w:val="0"/>
      <w:sz w:val="26"/>
      <w:szCs w:val="26"/>
      <w:lang w:val="ru-RU" w:eastAsia="en-US" w:bidi="en-US"/>
    </w:rPr>
  </w:style>
  <w:style w:type="paragraph" w:styleId="6">
    <w:name w:val="heading 5"/>
    <w:next w:val="1"/>
    <w:link w:val="34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20" w:beforeAutospacing="0" w:after="200" w:afterAutospacing="0" w:line="240" w:lineRule="auto"/>
      <w:ind w:left="0" w:right="0" w:firstLine="0"/>
      <w:jc w:val="left"/>
      <w:outlineLvl w:val="4"/>
    </w:pPr>
    <w:rPr>
      <w:rFonts w:ascii="Arial" w:hAnsi="Arial" w:eastAsia="Arial" w:cs="Arial"/>
      <w:b/>
      <w:bCs/>
      <w:color w:val="auto"/>
      <w:spacing w:val="0"/>
      <w:position w:val="0"/>
      <w:sz w:val="24"/>
      <w:szCs w:val="24"/>
      <w:lang w:val="ru-RU" w:eastAsia="en-US" w:bidi="en-US"/>
    </w:rPr>
  </w:style>
  <w:style w:type="paragraph" w:styleId="7">
    <w:name w:val="heading 6"/>
    <w:next w:val="1"/>
    <w:link w:val="35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20" w:beforeAutospacing="0" w:after="200" w:afterAutospacing="0" w:line="240" w:lineRule="auto"/>
      <w:ind w:left="0" w:right="0" w:firstLine="0"/>
      <w:jc w:val="left"/>
      <w:outlineLvl w:val="5"/>
    </w:pPr>
    <w:rPr>
      <w:rFonts w:ascii="Arial" w:hAnsi="Arial" w:eastAsia="Arial" w:cs="Arial"/>
      <w:b/>
      <w:bCs/>
      <w:color w:val="auto"/>
      <w:spacing w:val="0"/>
      <w:position w:val="0"/>
      <w:sz w:val="22"/>
      <w:szCs w:val="22"/>
      <w:lang w:val="ru-RU" w:eastAsia="en-US" w:bidi="en-US"/>
    </w:rPr>
  </w:style>
  <w:style w:type="paragraph" w:styleId="8">
    <w:name w:val="heading 7"/>
    <w:next w:val="1"/>
    <w:link w:val="36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20" w:beforeAutospacing="0" w:after="200" w:afterAutospacing="0" w:line="240" w:lineRule="auto"/>
      <w:ind w:left="0" w:right="0" w:firstLine="0"/>
      <w:jc w:val="left"/>
      <w:outlineLvl w:val="6"/>
    </w:pPr>
    <w:rPr>
      <w:rFonts w:ascii="Arial" w:hAnsi="Arial" w:eastAsia="Arial" w:cs="Arial"/>
      <w:b/>
      <w:bCs/>
      <w:i/>
      <w:iCs/>
      <w:color w:val="auto"/>
      <w:spacing w:val="0"/>
      <w:position w:val="0"/>
      <w:sz w:val="22"/>
      <w:szCs w:val="22"/>
      <w:lang w:val="ru-RU" w:eastAsia="en-US" w:bidi="en-US"/>
    </w:rPr>
  </w:style>
  <w:style w:type="paragraph" w:styleId="9">
    <w:name w:val="heading 8"/>
    <w:next w:val="1"/>
    <w:link w:val="37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20" w:beforeAutospacing="0" w:after="200" w:afterAutospacing="0" w:line="240" w:lineRule="auto"/>
      <w:ind w:left="0" w:right="0" w:firstLine="0"/>
      <w:jc w:val="left"/>
      <w:outlineLvl w:val="7"/>
    </w:pPr>
    <w:rPr>
      <w:rFonts w:ascii="Arial" w:hAnsi="Arial" w:eastAsia="Arial" w:cs="Arial"/>
      <w:i/>
      <w:iCs/>
      <w:color w:val="auto"/>
      <w:spacing w:val="0"/>
      <w:position w:val="0"/>
      <w:sz w:val="22"/>
      <w:szCs w:val="22"/>
      <w:lang w:val="ru-RU" w:eastAsia="en-US" w:bidi="en-US"/>
    </w:rPr>
  </w:style>
  <w:style w:type="paragraph" w:styleId="10">
    <w:name w:val="heading 9"/>
    <w:next w:val="1"/>
    <w:link w:val="38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20" w:beforeAutospacing="0" w:after="200" w:afterAutospacing="0" w:line="240" w:lineRule="auto"/>
      <w:ind w:left="0" w:right="0" w:firstLine="0"/>
      <w:jc w:val="left"/>
      <w:outlineLvl w:val="8"/>
    </w:pPr>
    <w:rPr>
      <w:rFonts w:ascii="Arial" w:hAnsi="Arial" w:eastAsia="Arial" w:cs="Arial"/>
      <w:i/>
      <w:iCs/>
      <w:color w:val="auto"/>
      <w:spacing w:val="0"/>
      <w:position w:val="0"/>
      <w:sz w:val="21"/>
      <w:szCs w:val="21"/>
      <w:lang w:val="ru-RU" w:eastAsia="en-US" w:bidi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nhideWhenUsed/>
    <w:qFormat/>
    <w:uiPriority w:val="99"/>
    <w:rPr>
      <w:vertAlign w:val="superscript"/>
    </w:rPr>
  </w:style>
  <w:style w:type="character" w:styleId="1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footnote text"/>
    <w:link w:val="174"/>
    <w:semiHidden/>
    <w:unhideWhenUsed/>
    <w:qFormat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4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18"/>
      <w:szCs w:val="22"/>
      <w:lang w:val="ru-RU" w:eastAsia="en-US" w:bidi="en-US"/>
    </w:rPr>
  </w:style>
  <w:style w:type="paragraph" w:styleId="16">
    <w:name w:val="toc 8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57" w:afterAutospacing="0" w:line="240" w:lineRule="auto"/>
      <w:ind w:left="1984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17">
    <w:name w:val="header"/>
    <w:link w:val="47"/>
    <w:unhideWhenUsed/>
    <w:qFormat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tabs>
        <w:tab w:val="center" w:pos="7143"/>
        <w:tab w:val="right" w:pos="14287"/>
      </w:tabs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18">
    <w:name w:val="toc 9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57" w:afterAutospacing="0" w:line="240" w:lineRule="auto"/>
      <w:ind w:left="2268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19">
    <w:name w:val="toc 7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57" w:afterAutospacing="0" w:line="240" w:lineRule="auto"/>
      <w:ind w:left="1701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20">
    <w:name w:val="toc 1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57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21">
    <w:name w:val="toc 6"/>
    <w:next w:val="1"/>
    <w:unhideWhenUsed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57" w:afterAutospacing="0" w:line="240" w:lineRule="auto"/>
      <w:ind w:left="1417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22">
    <w:name w:val="toc 3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57" w:afterAutospacing="0" w:line="240" w:lineRule="auto"/>
      <w:ind w:left="567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23">
    <w:name w:val="toc 2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57" w:afterAutospacing="0" w:line="240" w:lineRule="auto"/>
      <w:ind w:left="283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24">
    <w:name w:val="toc 4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57" w:afterAutospacing="0" w:line="240" w:lineRule="auto"/>
      <w:ind w:left="85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25">
    <w:name w:val="toc 5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57" w:afterAutospacing="0" w:line="240" w:lineRule="auto"/>
      <w:ind w:left="1134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26">
    <w:name w:val="Title"/>
    <w:link w:val="41"/>
    <w:qFormat/>
    <w:uiPriority w:val="1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00" w:beforeAutospacing="0" w:after="200" w:afterAutospacing="0" w:line="240" w:lineRule="auto"/>
      <w:ind w:left="0" w:right="0" w:firstLine="0"/>
      <w:contextualSpacing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48"/>
      <w:szCs w:val="48"/>
      <w:lang w:val="ru-RU" w:eastAsia="en-US" w:bidi="en-US"/>
    </w:rPr>
  </w:style>
  <w:style w:type="paragraph" w:styleId="27">
    <w:name w:val="footer"/>
    <w:link w:val="48"/>
    <w:unhideWhenUsed/>
    <w:qFormat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tabs>
        <w:tab w:val="center" w:pos="7143"/>
        <w:tab w:val="right" w:pos="14287"/>
      </w:tabs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28">
    <w:name w:val="Subtitle"/>
    <w:link w:val="42"/>
    <w:qFormat/>
    <w:uiPriority w:val="1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200" w:beforeAutospacing="0" w:after="20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4"/>
      <w:szCs w:val="24"/>
      <w:lang w:val="ru-RU" w:eastAsia="en-US" w:bidi="en-US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1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2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3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4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5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36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37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8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39">
    <w:name w:val="List Paragraph"/>
    <w:qFormat/>
    <w:uiPriority w:val="34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720" w:right="0" w:firstLine="0"/>
      <w:contextualSpacing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40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character" w:customStyle="1" w:styleId="41">
    <w:name w:val="Title Char"/>
    <w:link w:val="26"/>
    <w:qFormat/>
    <w:uiPriority w:val="10"/>
    <w:rPr>
      <w:sz w:val="48"/>
      <w:szCs w:val="48"/>
    </w:rPr>
  </w:style>
  <w:style w:type="character" w:customStyle="1" w:styleId="42">
    <w:name w:val="Subtitle Char"/>
    <w:link w:val="28"/>
    <w:qFormat/>
    <w:uiPriority w:val="11"/>
    <w:rPr>
      <w:sz w:val="24"/>
      <w:szCs w:val="24"/>
    </w:rPr>
  </w:style>
  <w:style w:type="paragraph" w:styleId="43">
    <w:name w:val="Quote"/>
    <w:link w:val="44"/>
    <w:qFormat/>
    <w:uiPriority w:val="2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720" w:right="720" w:firstLine="0"/>
      <w:jc w:val="left"/>
    </w:pPr>
    <w:rPr>
      <w:rFonts w:ascii="Times New Roman" w:hAnsi="Times New Roman" w:eastAsia="Times New Roman" w:cs="Times New Roman"/>
      <w:i/>
      <w:color w:val="auto"/>
      <w:spacing w:val="0"/>
      <w:position w:val="0"/>
      <w:sz w:val="20"/>
      <w:szCs w:val="22"/>
      <w:lang w:val="ru-RU" w:eastAsia="en-US" w:bidi="en-US"/>
    </w:rPr>
  </w:style>
  <w:style w:type="character" w:customStyle="1" w:styleId="44">
    <w:name w:val="Quote Char"/>
    <w:link w:val="43"/>
    <w:qFormat/>
    <w:uiPriority w:val="29"/>
    <w:rPr>
      <w:i/>
    </w:rPr>
  </w:style>
  <w:style w:type="paragraph" w:styleId="45">
    <w:name w:val="Intense Quote"/>
    <w:link w:val="46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  <w:between w:val="none" w:color="000000" w:sz="0" w:space="0"/>
      </w:pBdr>
      <w:shd w:val="clear" w:color="auto" w:fill="F2F2F2"/>
      <w:spacing w:before="0" w:beforeAutospacing="0" w:after="0" w:afterAutospacing="0" w:line="240" w:lineRule="auto"/>
      <w:ind w:left="720" w:right="720" w:firstLine="0"/>
      <w:contextualSpacing w:val="0"/>
      <w:jc w:val="left"/>
    </w:pPr>
    <w:rPr>
      <w:rFonts w:ascii="Times New Roman" w:hAnsi="Times New Roman" w:eastAsia="Times New Roman" w:cs="Times New Roman"/>
      <w:i/>
      <w:color w:val="auto"/>
      <w:spacing w:val="0"/>
      <w:position w:val="0"/>
      <w:sz w:val="20"/>
      <w:szCs w:val="22"/>
      <w:lang w:val="ru-RU" w:eastAsia="en-US" w:bidi="en-US"/>
    </w:rPr>
  </w:style>
  <w:style w:type="character" w:customStyle="1" w:styleId="46">
    <w:name w:val="Intense Quote Char"/>
    <w:link w:val="45"/>
    <w:qFormat/>
    <w:uiPriority w:val="30"/>
    <w:rPr>
      <w:i/>
    </w:rPr>
  </w:style>
  <w:style w:type="character" w:customStyle="1" w:styleId="47">
    <w:name w:val="Header Char"/>
    <w:link w:val="17"/>
    <w:qFormat/>
    <w:uiPriority w:val="99"/>
  </w:style>
  <w:style w:type="character" w:customStyle="1" w:styleId="48">
    <w:name w:val="Footer Char"/>
    <w:link w:val="27"/>
    <w:qFormat/>
    <w:uiPriority w:val="99"/>
  </w:style>
  <w:style w:type="table" w:customStyle="1" w:styleId="49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1F1F1" w:themeFill="text1" w:themeFillTint="0D"/>
      </w:tcPr>
    </w:tblStylePr>
    <w:tblStylePr w:type="band1Horz">
      <w:tcPr>
        <w:shd w:val="clear" w:color="auto" w:fill="F1F1F1" w:themeFill="text1" w:themeFillTint="0D"/>
      </w:tcPr>
    </w:tblStylePr>
  </w:style>
  <w:style w:type="table" w:customStyle="1" w:styleId="51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2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53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54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55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56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57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58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59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0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1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2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63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</w:style>
  <w:style w:type="table" w:customStyle="1" w:styleId="64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65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66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67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68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69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70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</w:style>
  <w:style w:type="table" w:customStyle="1" w:styleId="71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72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73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74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75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76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77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auto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</w:style>
  <w:style w:type="table" w:customStyle="1" w:styleId="78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auto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79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auto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80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81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auto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82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auto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83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band1Vert">
      <w:tcPr>
        <w:shd w:val="clear" w:color="auto" w:fill="898989" w:themeFill="text1" w:themeFillTint="75"/>
      </w:tcPr>
    </w:tblStylePr>
    <w:tblStylePr w:type="band1Horz">
      <w:tcPr>
        <w:shd w:val="clear" w:color="auto" w:fill="898989" w:themeFill="text1" w:themeFillTint="75"/>
      </w:tcPr>
    </w:tblStylePr>
  </w:style>
  <w:style w:type="table" w:customStyle="1" w:styleId="84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band1Vert">
      <w:tcPr>
        <w:shd w:val="clear" w:color="auto" w:fill="AEC5E0" w:themeFill="accent1" w:themeFillTint="75"/>
      </w:tcPr>
    </w:tblStylePr>
    <w:tblStylePr w:type="band1Horz">
      <w:tcPr>
        <w:shd w:val="clear" w:color="auto" w:fill="AEC5E0" w:themeFill="accent1" w:themeFillTint="75"/>
      </w:tcPr>
    </w:tblStylePr>
  </w:style>
  <w:style w:type="table" w:customStyle="1" w:styleId="85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band1Vert">
      <w:tcPr>
        <w:shd w:val="clear" w:color="auto" w:fill="E2AEAD" w:themeFill="accent2" w:themeFillTint="75"/>
      </w:tcPr>
    </w:tblStylePr>
    <w:tblStylePr w:type="band1Horz">
      <w:tcPr>
        <w:shd w:val="clear" w:color="auto" w:fill="E2AEAD" w:themeFill="accent2" w:themeFillTint="75"/>
      </w:tcPr>
    </w:tblStylePr>
  </w:style>
  <w:style w:type="table" w:customStyle="1" w:styleId="86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band1Vert">
      <w:tcPr>
        <w:shd w:val="clear" w:color="auto" w:fill="D1DFB2" w:themeFill="accent3" w:themeFillTint="75"/>
      </w:tcPr>
    </w:tblStylePr>
    <w:tblStylePr w:type="band1Horz">
      <w:tcPr>
        <w:shd w:val="clear" w:color="auto" w:fill="D1DFB2" w:themeFill="accent3" w:themeFillTint="75"/>
      </w:tcPr>
    </w:tblStylePr>
  </w:style>
  <w:style w:type="table" w:customStyle="1" w:styleId="87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band1Vert">
      <w:tcPr>
        <w:shd w:val="clear" w:color="auto" w:fill="C4B7D4" w:themeFill="accent4" w:themeFillTint="75"/>
      </w:tcPr>
    </w:tblStylePr>
    <w:tblStylePr w:type="band1Horz">
      <w:tcPr>
        <w:shd w:val="clear" w:color="auto" w:fill="C4B7D4" w:themeFill="accent4" w:themeFillTint="75"/>
      </w:tcPr>
    </w:tblStylePr>
  </w:style>
  <w:style w:type="table" w:customStyle="1" w:styleId="88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band1Vert">
      <w:tcPr>
        <w:shd w:val="clear" w:color="auto" w:fill="ACD8E4" w:themeFill="accent5" w:themeFillTint="75"/>
      </w:tcPr>
    </w:tblStylePr>
    <w:tblStylePr w:type="band1Horz">
      <w:tcPr>
        <w:shd w:val="clear" w:color="auto" w:fill="ACD8E4" w:themeFill="accent5" w:themeFillTint="75"/>
      </w:tcPr>
    </w:tblStylePr>
  </w:style>
  <w:style w:type="table" w:customStyle="1" w:styleId="89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band1Vert">
      <w:tcPr>
        <w:shd w:val="clear" w:color="auto" w:fill="FBCEAA" w:themeFill="accent6" w:themeFillTint="75"/>
      </w:tcPr>
    </w:tblStylePr>
    <w:tblStylePr w:type="band1Horz">
      <w:tcPr>
        <w:shd w:val="clear" w:color="auto" w:fill="FBCEAA" w:themeFill="accent6" w:themeFillTint="75"/>
      </w:tcPr>
    </w:tblStylePr>
  </w:style>
  <w:style w:type="table" w:customStyle="1" w:styleId="90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1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2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3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4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5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96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97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1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4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EBEBE" w:themeFill="text1" w:themeFillTint="40"/>
      </w:tcPr>
    </w:tblStylePr>
    <w:tblStylePr w:type="band1Horz">
      <w:tcPr>
        <w:shd w:val="clear" w:color="auto" w:fill="BEBEBE" w:themeFill="text1" w:themeFillTint="40"/>
      </w:tcPr>
    </w:tblStylePr>
  </w:style>
  <w:style w:type="table" w:customStyle="1" w:styleId="105">
    <w:name w:val="List Table 1 Light - Accent 1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2DFEE" w:themeFill="accent1" w:themeFillTint="40"/>
      </w:tcPr>
    </w:tblStylePr>
    <w:tblStylePr w:type="band1Horz">
      <w:tcPr>
        <w:shd w:val="clear" w:color="auto" w:fill="D2DFEE" w:themeFill="accent1" w:themeFillTint="40"/>
      </w:tcPr>
    </w:tblStylePr>
  </w:style>
  <w:style w:type="table" w:customStyle="1" w:styleId="106">
    <w:name w:val="List Table 1 Light - Accent 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FD3D2" w:themeFill="accent2" w:themeFillTint="40"/>
      </w:tcPr>
    </w:tblStylePr>
    <w:tblStylePr w:type="band1Horz">
      <w:tcPr>
        <w:shd w:val="clear" w:color="auto" w:fill="EFD3D2" w:themeFill="accent2" w:themeFillTint="40"/>
      </w:tcPr>
    </w:tblStylePr>
  </w:style>
  <w:style w:type="table" w:customStyle="1" w:styleId="107">
    <w:name w:val="List Table 1 Light - Accent 3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5EDD5" w:themeFill="accent3" w:themeFillTint="40"/>
      </w:tcPr>
    </w:tblStylePr>
    <w:tblStylePr w:type="band1Horz">
      <w:tcPr>
        <w:shd w:val="clear" w:color="auto" w:fill="E5EDD5" w:themeFill="accent3" w:themeFillTint="40"/>
      </w:tcPr>
    </w:tblStylePr>
  </w:style>
  <w:style w:type="table" w:customStyle="1" w:styleId="108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FD8E7" w:themeFill="accent4" w:themeFillTint="40"/>
      </w:tcPr>
    </w:tblStylePr>
    <w:tblStylePr w:type="band1Horz">
      <w:tcPr>
        <w:shd w:val="clear" w:color="auto" w:fill="DFD8E7" w:themeFill="accent4" w:themeFillTint="40"/>
      </w:tcPr>
    </w:tblStylePr>
  </w:style>
  <w:style w:type="table" w:customStyle="1" w:styleId="109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1EAF0" w:themeFill="accent5" w:themeFillTint="40"/>
      </w:tcPr>
    </w:tblStylePr>
    <w:tblStylePr w:type="band1Horz">
      <w:tcPr>
        <w:shd w:val="clear" w:color="auto" w:fill="D1EAF0" w:themeFill="accent5" w:themeFillTint="40"/>
      </w:tcPr>
    </w:tblStylePr>
  </w:style>
  <w:style w:type="table" w:customStyle="1" w:styleId="110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CE4D0" w:themeFill="accent6" w:themeFillTint="40"/>
      </w:tcPr>
    </w:tblStylePr>
    <w:tblStylePr w:type="band1Horz">
      <w:tcPr>
        <w:shd w:val="clear" w:color="auto" w:fill="FCE4D0" w:themeFill="accent6" w:themeFillTint="40"/>
      </w:tcPr>
    </w:tblStylePr>
  </w:style>
  <w:style w:type="table" w:customStyle="1" w:styleId="111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</w:style>
  <w:style w:type="table" w:customStyle="1" w:styleId="112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</w:style>
  <w:style w:type="table" w:customStyle="1" w:styleId="113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</w:style>
  <w:style w:type="table" w:customStyle="1" w:styleId="114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</w:style>
  <w:style w:type="table" w:customStyle="1" w:styleId="115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</w:style>
  <w:style w:type="table" w:customStyle="1" w:styleId="116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</w:style>
  <w:style w:type="table" w:customStyle="1" w:styleId="117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</w:style>
  <w:style w:type="table" w:customStyle="1" w:styleId="118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19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0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1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2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3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4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5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</w:style>
  <w:style w:type="table" w:customStyle="1" w:styleId="126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</w:style>
  <w:style w:type="table" w:customStyle="1" w:styleId="127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</w:style>
  <w:style w:type="table" w:customStyle="1" w:styleId="128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</w:style>
  <w:style w:type="table" w:customStyle="1" w:styleId="129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</w:style>
  <w:style w:type="table" w:customStyle="1" w:styleId="130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</w:style>
  <w:style w:type="table" w:customStyle="1" w:styleId="131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</w:style>
  <w:style w:type="table" w:customStyle="1" w:styleId="132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auto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</w:style>
  <w:style w:type="table" w:customStyle="1" w:styleId="133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</w:style>
  <w:style w:type="table" w:customStyle="1" w:styleId="134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auto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</w:style>
  <w:style w:type="table" w:customStyle="1" w:styleId="135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auto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</w:style>
  <w:style w:type="table" w:customStyle="1" w:styleId="136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</w:style>
  <w:style w:type="table" w:customStyle="1" w:styleId="137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</w:style>
  <w:style w:type="table" w:customStyle="1" w:styleId="138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</w:style>
  <w:style w:type="table" w:customStyle="1" w:styleId="139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0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1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2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3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4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5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6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47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8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54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55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56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57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58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159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160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61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62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63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64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65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166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167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68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69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0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1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2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3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4">
    <w:name w:val="Footnote Text Char"/>
    <w:link w:val="15"/>
    <w:qFormat/>
    <w:uiPriority w:val="99"/>
    <w:rPr>
      <w:sz w:val="18"/>
    </w:rPr>
  </w:style>
  <w:style w:type="paragraph" w:customStyle="1" w:styleId="175">
    <w:name w:val="TOC Heading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customStyle="1" w:styleId="176">
    <w:name w:val="Обычный1"/>
    <w:link w:val="179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4"/>
      <w:szCs w:val="24"/>
      <w:lang w:val="ru-RU" w:eastAsia="zh-CN" w:bidi="ar-SA"/>
    </w:rPr>
  </w:style>
  <w:style w:type="character" w:customStyle="1" w:styleId="177">
    <w:name w:val="Основной шрифт абзаца11"/>
    <w:link w:val="176"/>
    <w:semiHidden/>
    <w:qFormat/>
    <w:uiPriority w:val="0"/>
  </w:style>
  <w:style w:type="table" w:customStyle="1" w:styleId="178">
    <w:name w:val="Обычная таблица1"/>
    <w:semiHidden/>
    <w:qFormat/>
    <w:uiPriority w:val="0"/>
  </w:style>
  <w:style w:type="character" w:customStyle="1" w:styleId="179">
    <w:name w:val="Основной шрифт абзаца1"/>
    <w:link w:val="176"/>
    <w:qFormat/>
    <w:uiPriority w:val="0"/>
  </w:style>
  <w:style w:type="paragraph" w:customStyle="1" w:styleId="180">
    <w:name w:val="Заголовок"/>
    <w:basedOn w:val="176"/>
    <w:next w:val="181"/>
    <w:qFormat/>
    <w:uiPriority w:val="0"/>
    <w:pPr>
      <w:keepNext/>
      <w:spacing w:before="240" w:after="120"/>
    </w:pPr>
    <w:rPr>
      <w:rFonts w:ascii="Liberation Sans" w:hAnsi="Liberation Sans" w:eastAsia="Lucida Sans Unicode"/>
      <w:sz w:val="28"/>
      <w:szCs w:val="28"/>
    </w:rPr>
  </w:style>
  <w:style w:type="paragraph" w:customStyle="1" w:styleId="181">
    <w:name w:val="Основной текст1"/>
    <w:basedOn w:val="176"/>
    <w:qFormat/>
    <w:uiPriority w:val="0"/>
    <w:pPr>
      <w:spacing w:before="0" w:after="140" w:line="288" w:lineRule="auto"/>
    </w:pPr>
  </w:style>
  <w:style w:type="paragraph" w:customStyle="1" w:styleId="182">
    <w:name w:val="Список1"/>
    <w:basedOn w:val="181"/>
    <w:qFormat/>
    <w:uiPriority w:val="0"/>
  </w:style>
  <w:style w:type="paragraph" w:customStyle="1" w:styleId="183">
    <w:name w:val="Название объекта1"/>
    <w:basedOn w:val="176"/>
    <w:qFormat/>
    <w:uiPriority w:val="0"/>
    <w:pPr>
      <w:spacing w:before="120" w:after="120"/>
    </w:pPr>
    <w:rPr>
      <w:i/>
      <w:iCs/>
      <w:sz w:val="24"/>
      <w:szCs w:val="24"/>
    </w:rPr>
  </w:style>
  <w:style w:type="paragraph" w:customStyle="1" w:styleId="184">
    <w:name w:val="Указатель1"/>
    <w:basedOn w:val="176"/>
    <w:qFormat/>
    <w:uiPriority w:val="0"/>
  </w:style>
  <w:style w:type="paragraph" w:customStyle="1" w:styleId="185">
    <w:name w:val="Содержимое таблицы"/>
    <w:basedOn w:val="176"/>
    <w:qFormat/>
    <w:uiPriority w:val="0"/>
  </w:style>
  <w:style w:type="paragraph" w:customStyle="1" w:styleId="186">
    <w:name w:val="Заголовок таблицы"/>
    <w:basedOn w:val="185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>
          <a:srgbClr val="FFFFFF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86</TotalTime>
  <ScaleCrop>false</ScaleCrop>
  <LinksUpToDate>false</LinksUpToDate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2021-05-11T14:45:00Z</dcterms:created>
  <dc:creator>Комитет840</dc:creator>
  <cp:lastModifiedBy>Комитет840</cp:lastModifiedBy>
  <dcterms:modified xsi:type="dcterms:W3CDTF">2021-05-18T09:42:50Z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