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41" w:rsidRPr="0076047B" w:rsidRDefault="001E3741" w:rsidP="001E3741">
      <w:pPr>
        <w:autoSpaceDE w:val="0"/>
        <w:autoSpaceDN w:val="0"/>
        <w:adjustRightInd w:val="0"/>
        <w:jc w:val="center"/>
        <w:rPr>
          <w:b/>
        </w:rPr>
      </w:pPr>
      <w:r w:rsidRPr="0076047B">
        <w:rPr>
          <w:b/>
        </w:rPr>
        <w:t xml:space="preserve">Комитет по реализации инвестиционных проектов в </w:t>
      </w:r>
      <w:proofErr w:type="gramStart"/>
      <w:r w:rsidRPr="0076047B">
        <w:rPr>
          <w:b/>
        </w:rPr>
        <w:t>строительстве  Саратовской</w:t>
      </w:r>
      <w:proofErr w:type="gramEnd"/>
      <w:r w:rsidRPr="0076047B">
        <w:rPr>
          <w:b/>
        </w:rPr>
        <w:t xml:space="preserve"> области   </w:t>
      </w:r>
    </w:p>
    <w:p w:rsidR="001E3741" w:rsidRPr="0076047B" w:rsidRDefault="001E3741" w:rsidP="001E374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2232"/>
        <w:gridCol w:w="1128"/>
        <w:gridCol w:w="1275"/>
        <w:gridCol w:w="1134"/>
        <w:gridCol w:w="993"/>
        <w:gridCol w:w="1134"/>
        <w:gridCol w:w="1417"/>
        <w:gridCol w:w="1134"/>
        <w:gridCol w:w="851"/>
        <w:gridCol w:w="1701"/>
        <w:gridCol w:w="2508"/>
      </w:tblGrid>
      <w:tr w:rsidR="001E3741" w:rsidRPr="0076047B" w:rsidTr="00052105">
        <w:trPr>
          <w:tblCellSpacing w:w="5" w:type="nil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Сведения о расходах</w:t>
            </w:r>
          </w:p>
          <w:p w:rsidR="001E3741" w:rsidRPr="0076047B" w:rsidRDefault="001E3741" w:rsidP="001E37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и об источниках    получения средств</w:t>
            </w:r>
            <w:bookmarkStart w:id="0" w:name="_GoBack"/>
            <w:bookmarkEnd w:id="0"/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Деклариро-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ванный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годовой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доход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Транспортные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средства,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принадлежащие на праве собствен-ности (вид, марка)</w:t>
            </w: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собствен-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Вид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Площадь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Страна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распо-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Карякин Роман Викторович, председатель комитета по реализации инвестиционных проектов в строительстве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Саратовской области   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742135,45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62,2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А/м легковые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ТОЙОТА Хайлендер, 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МАЗДА СХ5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Супруга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201000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39,2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39,2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  <w:tr w:rsidR="001E3741" w:rsidRPr="0076047B" w:rsidTr="00052105">
        <w:trPr>
          <w:tblCellSpacing w:w="5" w:type="nil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 xml:space="preserve">Несовершеннолетний   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ребенок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Квартира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39,2</w:t>
            </w: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287,3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</w:p>
          <w:p w:rsidR="001E3741" w:rsidRPr="0076047B" w:rsidRDefault="001E3741" w:rsidP="00052105">
            <w:pPr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Не имеет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41" w:rsidRPr="0076047B" w:rsidRDefault="001E3741" w:rsidP="00052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047B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1E374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94AC"/>
  <w15:docId w15:val="{1C3F818A-108C-4140-AF42-7AC078B2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2021-06-07T06:07:00Z</dcterms:created>
  <dcterms:modified xsi:type="dcterms:W3CDTF">2021-06-07T06:07:00Z</dcterms:modified>
</cp:coreProperties>
</file>