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>заместителя Губернатора Брянской области Грибанова Бориса Ивановича  и его супруги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widowControl w:val="0"/>
        <w:spacing w:after="0"/>
        <w:jc w:val="center"/>
        <w:rPr>
          <w:rFonts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243"/>
        <w:gridCol w:w="1271"/>
        <w:gridCol w:w="1843"/>
        <w:gridCol w:w="1557"/>
        <w:gridCol w:w="1697"/>
        <w:gridCol w:w="991"/>
        <w:gridCol w:w="1413"/>
        <w:gridCol w:w="1843"/>
        <w:gridCol w:w="1612"/>
      </w:tblGrid>
      <w:tr w:rsidR="00C67F4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bookmarkStart w:id="0" w:name="Par88"/>
            <w:bookmarkEnd w:id="0"/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Грибанов 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Борис Иванович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4 214 740,3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59,9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легковые автомобили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Хундай Крета,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УАЗ-452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аренда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211 314,82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60,8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 автомобиль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Toyota RAV</w:t>
            </w:r>
            <w:r>
              <w:rPr>
                <w:rFonts w:cstheme="minorBidi"/>
                <w:szCs w:val="24"/>
              </w:rPr>
              <w:t xml:space="preserve"> 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59,9</w:t>
            </w:r>
          </w:p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bookmarkStart w:id="1" w:name="Par184"/>
      <w:bookmarkEnd w:id="1"/>
      <w:r>
        <w:rPr>
          <w:rFonts w:cstheme="minorBidi"/>
          <w:sz w:val="21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bookmarkStart w:id="2" w:name="Par185"/>
      <w:bookmarkEnd w:id="2"/>
      <w:r>
        <w:rPr>
          <w:rFonts w:cstheme="minorBidi"/>
          <w:sz w:val="21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lastRenderedPageBreak/>
        <w:t>СВЕДЕНИЯ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заместителя Губернатора Брянской области Лемешова Геннадия Владимировича и членов его семьи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widowControl w:val="0"/>
        <w:spacing w:after="0"/>
        <w:jc w:val="center"/>
        <w:rPr>
          <w:rFonts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4"/>
        <w:gridCol w:w="1272"/>
        <w:gridCol w:w="1843"/>
        <w:gridCol w:w="1558"/>
        <w:gridCol w:w="1699"/>
        <w:gridCol w:w="992"/>
        <w:gridCol w:w="1415"/>
        <w:gridCol w:w="1844"/>
        <w:gridCol w:w="1537"/>
      </w:tblGrid>
      <w:tr w:rsidR="00C67F48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6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72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Лемешов 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Геннадий Владимирович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4 650 666,73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107,9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Автомобиль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Ниссан Мурано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1 </w:t>
            </w:r>
            <w:r>
              <w:rPr>
                <w:rFonts w:cstheme="minorBidi"/>
                <w:color w:val="000000"/>
                <w:szCs w:val="24"/>
              </w:rPr>
              <w:t>517 116,14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107,9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107,9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Несовершеннолетний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107,9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</w:tbl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16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16"/>
          <w:szCs w:val="24"/>
        </w:rPr>
        <w:t xml:space="preserve"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</w:t>
      </w:r>
      <w:r>
        <w:rPr>
          <w:rFonts w:cstheme="minorBidi"/>
          <w:sz w:val="16"/>
          <w:szCs w:val="24"/>
        </w:rPr>
        <w:lastRenderedPageBreak/>
        <w:t>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врио заместителя Губернатора Брянской области Лучкина Николая Сергеевича и его супруги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widowControl w:val="0"/>
        <w:spacing w:after="0"/>
        <w:jc w:val="center"/>
        <w:rPr>
          <w:rFonts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C67F48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8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Лучкин Николай Сергеевич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Врио заместителя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3 075 926,84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Автомобиль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Toyota RAV-4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1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7934,0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164 057,81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Автомобиль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КИА </w:t>
            </w:r>
            <w:r>
              <w:rPr>
                <w:rFonts w:cstheme="minorBidi"/>
                <w:color w:val="000000"/>
                <w:szCs w:val="24"/>
                <w:lang w:val="en-US"/>
              </w:rPr>
              <w:t>Cerato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7934,0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аренда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3949,0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Здание производственного корпуса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710,1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rPr>
          <w:rFonts w:cstheme="minorBidi"/>
          <w:szCs w:val="24"/>
        </w:rPr>
      </w:pP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>заместителя Губернатора Брянской области Петушковой Галины Васильевны и ее супруга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 с 1 января 2020 года по 31 декабря 2020 года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</w:p>
    <w:p w:rsidR="00C67F48" w:rsidRDefault="00C67F48">
      <w:pPr>
        <w:pStyle w:val="ConsPlusNonformat"/>
        <w:rPr>
          <w:rFonts w:ascii="Times New Roman" w:hAnsi="Times New Roman"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42"/>
        <w:gridCol w:w="1272"/>
        <w:gridCol w:w="1840"/>
        <w:gridCol w:w="1558"/>
        <w:gridCol w:w="1699"/>
        <w:gridCol w:w="989"/>
        <w:gridCol w:w="1412"/>
        <w:gridCol w:w="1844"/>
        <w:gridCol w:w="1838"/>
      </w:tblGrid>
      <w:tr w:rsidR="00C67F48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10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Петушкова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Галина Васильевна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Заместитель Губернатора Брянской </w:t>
            </w:r>
            <w:r>
              <w:rPr>
                <w:rFonts w:cstheme="minorBidi"/>
                <w:color w:val="000000"/>
                <w:szCs w:val="24"/>
              </w:rPr>
              <w:lastRenderedPageBreak/>
              <w:t>области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lastRenderedPageBreak/>
              <w:t>6 013 054,27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</w:t>
            </w:r>
            <w:r>
              <w:rPr>
                <w:rFonts w:cstheme="minorBidi"/>
                <w:color w:val="000000"/>
                <w:szCs w:val="24"/>
              </w:rPr>
              <w:lastRenderedPageBreak/>
              <w:t xml:space="preserve">участок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Строение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аренда                   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560,0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30,0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3700,0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38,6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93,2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30,0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39,2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</w:t>
            </w:r>
            <w:r>
              <w:rPr>
                <w:rFonts w:cstheme="minorBidi"/>
                <w:color w:val="000000"/>
                <w:szCs w:val="24"/>
                <w:lang w:val="en-US"/>
              </w:rPr>
              <w:t>56 614</w:t>
            </w:r>
            <w:r>
              <w:rPr>
                <w:rFonts w:cstheme="minorBidi"/>
                <w:color w:val="000000"/>
                <w:szCs w:val="24"/>
              </w:rPr>
              <w:t>,</w:t>
            </w:r>
            <w:r>
              <w:rPr>
                <w:rFonts w:cstheme="minorBidi"/>
                <w:color w:val="000000"/>
                <w:szCs w:val="24"/>
                <w:lang w:val="en-US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26,0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26,0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93,2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Автомобиль 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RENAULT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DUSTER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</w:tbl>
    <w:p w:rsidR="00C67F48" w:rsidRDefault="00C67F48">
      <w:pPr>
        <w:widowControl w:val="0"/>
        <w:spacing w:after="0"/>
        <w:rPr>
          <w:rFonts w:cstheme="minorBidi"/>
          <w:color w:val="000000"/>
          <w:szCs w:val="24"/>
        </w:rPr>
      </w:pP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&lt;1&gt; В случае если в отчетном периоде лицу, замещающему государственную должность Брянской области, государственному гражданскому </w:t>
      </w:r>
      <w:r>
        <w:rPr>
          <w:rFonts w:cstheme="minorBidi"/>
          <w:szCs w:val="24"/>
        </w:rPr>
        <w:lastRenderedPageBreak/>
        <w:t>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заместителя Губернатора Брянской области Филипенко Юрия Валентиновича и его супруги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pStyle w:val="ConsPlusNonformat"/>
        <w:jc w:val="center"/>
        <w:rPr>
          <w:rFonts w:ascii="Times New Roman" w:hAnsi="Times New Roman" w:cstheme="minorBidi"/>
          <w:sz w:val="28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3"/>
        <w:gridCol w:w="1274"/>
        <w:gridCol w:w="1843"/>
        <w:gridCol w:w="1559"/>
        <w:gridCol w:w="1699"/>
        <w:gridCol w:w="991"/>
        <w:gridCol w:w="1414"/>
        <w:gridCol w:w="1845"/>
        <w:gridCol w:w="1659"/>
      </w:tblGrid>
      <w:tr w:rsidR="00C67F48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12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  на праве собственности (вид, марка)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44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Филипенко </w:t>
            </w:r>
          </w:p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Юрий Валентинович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5 570 482,47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Легковые автомобили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Toyota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Carina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E</w:t>
            </w:r>
            <w:r>
              <w:rPr>
                <w:rFonts w:cstheme="minorBidi"/>
                <w:color w:val="000000"/>
                <w:szCs w:val="24"/>
              </w:rPr>
              <w:t xml:space="preserve">,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Toyota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Camry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rPr>
          <w:trHeight w:val="142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34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безвозмездное пользование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65,4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33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3 085 007,54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2823,0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</w:t>
            </w:r>
            <w:r>
              <w:rPr>
                <w:rFonts w:cstheme="minorBidi"/>
                <w:szCs w:val="24"/>
              </w:rPr>
              <w:lastRenderedPageBreak/>
              <w:t>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178,2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16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16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>заместителя Губернатора Брянской области Реунова Владимира Александровича и членов его семьи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widowControl w:val="0"/>
        <w:spacing w:after="0"/>
        <w:jc w:val="center"/>
        <w:rPr>
          <w:rFonts w:cstheme="minorBidi"/>
          <w:sz w:val="28"/>
          <w:szCs w:val="24"/>
        </w:rPr>
      </w:pPr>
    </w:p>
    <w:p w:rsidR="00C67F48" w:rsidRDefault="00C67F48">
      <w:pPr>
        <w:pStyle w:val="ConsPlusNonformat"/>
        <w:rPr>
          <w:rFonts w:ascii="Times New Roman" w:hAnsi="Times New Roman"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43"/>
        <w:gridCol w:w="1272"/>
        <w:gridCol w:w="1843"/>
        <w:gridCol w:w="1556"/>
        <w:gridCol w:w="1699"/>
        <w:gridCol w:w="991"/>
        <w:gridCol w:w="1414"/>
        <w:gridCol w:w="1673"/>
        <w:gridCol w:w="5"/>
        <w:gridCol w:w="1428"/>
      </w:tblGrid>
      <w:tr w:rsidR="00C67F48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r>
              <w:rPr>
                <w:rFonts w:cstheme="minorBidi"/>
                <w:color w:val="0000FF"/>
                <w:szCs w:val="24"/>
              </w:rPr>
              <w:t>&lt;1&gt;</w:t>
            </w:r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cstheme="minorBidi"/>
                <w:color w:val="0000FF"/>
                <w:szCs w:val="24"/>
              </w:rPr>
              <w:t>&lt;2&gt;</w:t>
            </w:r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76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Реунов 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Владимир Александрович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2 773 176,89</w:t>
            </w:r>
          </w:p>
          <w:p w:rsidR="00C67F48" w:rsidRDefault="00C67F48">
            <w:pPr>
              <w:widowControl w:val="0"/>
              <w:spacing w:after="0"/>
              <w:ind w:right="-61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(1/3 доли)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42,4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Легковые автомобили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Лексус </w:t>
            </w:r>
            <w:r>
              <w:rPr>
                <w:rFonts w:cstheme="minorBidi"/>
                <w:szCs w:val="24"/>
                <w:lang w:val="en-US"/>
              </w:rPr>
              <w:t>LS</w:t>
            </w:r>
            <w:r w:rsidRPr="00C67F48">
              <w:rPr>
                <w:rFonts w:cstheme="minorBidi"/>
                <w:szCs w:val="24"/>
              </w:rPr>
              <w:t>600</w:t>
            </w:r>
            <w:r>
              <w:rPr>
                <w:rFonts w:cstheme="minorBidi"/>
                <w:szCs w:val="24"/>
                <w:lang w:val="en-US"/>
              </w:rPr>
              <w:t>hl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Мерседес С180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18,3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111,8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Жилое помещение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18,3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196 526,36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111,8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Несовершеннолетний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111,8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42,4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Несовершеннолетний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111,8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42,4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Несовершеннолетний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111,8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42,4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rPr>
          <w:rFonts w:cstheme="minorBidi"/>
          <w:szCs w:val="24"/>
        </w:rPr>
      </w:pP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заместителя Губернатора Брянской области Щеглова Николая Михайловича и его супруги </w:t>
      </w:r>
    </w:p>
    <w:p w:rsidR="00C67F48" w:rsidRDefault="00C67F48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pStyle w:val="ConsPlusNonformat"/>
        <w:jc w:val="center"/>
        <w:rPr>
          <w:rFonts w:ascii="Times New Roman" w:hAnsi="Times New Roman" w:cstheme="minorBidi"/>
          <w:sz w:val="28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242"/>
        <w:gridCol w:w="1272"/>
        <w:gridCol w:w="1840"/>
        <w:gridCol w:w="1558"/>
        <w:gridCol w:w="1698"/>
        <w:gridCol w:w="990"/>
        <w:gridCol w:w="1412"/>
        <w:gridCol w:w="1839"/>
        <w:gridCol w:w="10"/>
        <w:gridCol w:w="1600"/>
      </w:tblGrid>
      <w:tr w:rsidR="00C67F4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14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</w:t>
            </w:r>
          </w:p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  на праве собственности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72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Щеглов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Николай Михайлович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6 144 660,58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2198,0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430,0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аренда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rPr>
          <w:trHeight w:val="412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233,5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24,8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индивидуальна</w:t>
            </w:r>
            <w:r>
              <w:rPr>
                <w:rFonts w:cstheme="minorBidi"/>
                <w:szCs w:val="24"/>
              </w:rPr>
              <w:lastRenderedPageBreak/>
              <w:t>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lastRenderedPageBreak/>
              <w:t>29</w:t>
            </w:r>
            <w:r>
              <w:rPr>
                <w:rFonts w:cstheme="minorBidi"/>
                <w:szCs w:val="24"/>
              </w:rPr>
              <w:t>,</w:t>
            </w:r>
            <w:r>
              <w:rPr>
                <w:rFonts w:cstheme="minorBidi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Супруга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2 884 234,36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1285,0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Автомобиль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легковой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Toyota RAV 4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89,8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Нежилое помещение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Хозяйственная постройка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233,5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2198,0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пользование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430,0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color w:val="000000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rPr>
          <w:rFonts w:cstheme="minorBidi"/>
          <w:color w:val="000000"/>
          <w:szCs w:val="24"/>
        </w:rPr>
      </w:pP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--------------------------------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color w:val="000000"/>
          <w:szCs w:val="24"/>
        </w:rPr>
        <w:t>&lt;2&gt; Сведения указываются, если общая сумма совершенной сделки превышает общий доход</w:t>
      </w:r>
      <w:r>
        <w:rPr>
          <w:rFonts w:cstheme="minorBidi"/>
          <w:szCs w:val="24"/>
        </w:rPr>
        <w:t xml:space="preserve">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67F48" w:rsidRDefault="00C67F4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заместителя Губернатора Брянской области Тимошенко Сергея Михайловича и его супруги </w:t>
      </w:r>
    </w:p>
    <w:p w:rsidR="00C67F48" w:rsidRDefault="00C67F48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за период с 1 января 2020 года по 31 декабря 2020 года </w:t>
      </w:r>
    </w:p>
    <w:p w:rsidR="00C67F48" w:rsidRDefault="00C67F48">
      <w:pPr>
        <w:widowControl w:val="0"/>
        <w:spacing w:after="0"/>
        <w:jc w:val="center"/>
        <w:rPr>
          <w:rFonts w:cstheme="minorBidi"/>
          <w:sz w:val="28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240"/>
        <w:gridCol w:w="1271"/>
        <w:gridCol w:w="1838"/>
        <w:gridCol w:w="1559"/>
        <w:gridCol w:w="1699"/>
        <w:gridCol w:w="990"/>
        <w:gridCol w:w="1412"/>
        <w:gridCol w:w="1840"/>
        <w:gridCol w:w="1846"/>
      </w:tblGrid>
      <w:tr w:rsidR="00C67F4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16" w:history="1">
              <w:r>
                <w:rPr>
                  <w:rFonts w:cstheme="minorBidi"/>
                  <w:color w:val="0000FF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Fonts w:cstheme="minorBidi"/>
                  <w:color w:val="0000FF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</w:tr>
      <w:tr w:rsidR="00C67F48">
        <w:trPr>
          <w:trHeight w:val="50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Тимошенко </w:t>
            </w:r>
          </w:p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Сергей Михайлович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Заместитель Губернатора Брянской области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4 550 941,93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314,1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Автомобиль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 w:rsidRPr="00C67F48">
              <w:rPr>
                <w:rFonts w:cstheme="minorBidi"/>
                <w:szCs w:val="24"/>
              </w:rPr>
              <w:t>М</w:t>
            </w:r>
            <w:r>
              <w:rPr>
                <w:rFonts w:cstheme="minorBidi"/>
                <w:szCs w:val="24"/>
              </w:rPr>
              <w:t xml:space="preserve">ерседес Бенц </w:t>
            </w:r>
            <w:r>
              <w:rPr>
                <w:rFonts w:cstheme="minorBidi"/>
                <w:szCs w:val="24"/>
                <w:lang w:val="en-US"/>
              </w:rPr>
              <w:t>G</w:t>
            </w:r>
            <w:r w:rsidRPr="00C67F48">
              <w:rPr>
                <w:rFonts w:cstheme="minorBidi"/>
                <w:szCs w:val="24"/>
              </w:rPr>
              <w:t>350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rPr>
          <w:trHeight w:val="48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103,1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190,2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аренда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983</w:t>
            </w:r>
            <w:r>
              <w:rPr>
                <w:rFonts w:cstheme="minorBidi"/>
                <w:szCs w:val="24"/>
              </w:rPr>
              <w:t>,0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Супруга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284 804,00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 в стадии строительства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639,8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Автомобиль 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</w:t>
            </w:r>
          </w:p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 w:rsidRPr="00C67F48">
              <w:rPr>
                <w:rFonts w:cstheme="minorBidi"/>
                <w:szCs w:val="24"/>
              </w:rPr>
              <w:t>М</w:t>
            </w:r>
            <w:r>
              <w:rPr>
                <w:rFonts w:cstheme="minorBidi"/>
                <w:szCs w:val="24"/>
              </w:rPr>
              <w:t xml:space="preserve">ерседес Бенц </w:t>
            </w:r>
            <w:r>
              <w:rPr>
                <w:rFonts w:cstheme="minorBidi"/>
                <w:szCs w:val="24"/>
                <w:lang w:val="en-US"/>
              </w:rPr>
              <w:t>GL</w:t>
            </w:r>
            <w:r w:rsidRPr="00C67F48">
              <w:rPr>
                <w:rFonts w:cstheme="minorBidi"/>
                <w:szCs w:val="24"/>
              </w:rPr>
              <w:t>50</w:t>
            </w:r>
            <w:r>
              <w:rPr>
                <w:rFonts w:cstheme="minorBidi"/>
                <w:szCs w:val="24"/>
              </w:rPr>
              <w:t>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2000,0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1000,0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190,2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bookmarkStart w:id="3" w:name="__DdeLink__1444_1605202748"/>
            <w:bookmarkEnd w:id="3"/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314,1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  <w:tr w:rsidR="00C67F4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ind w:right="-62"/>
              <w:rPr>
                <w:rFonts w:cstheme="minorBidi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983</w:t>
            </w:r>
            <w:r>
              <w:rPr>
                <w:rFonts w:cstheme="minorBidi"/>
                <w:szCs w:val="24"/>
              </w:rPr>
              <w:t>,0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48" w:rsidRDefault="00C67F48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</w:tc>
      </w:tr>
    </w:tbl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20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7F48" w:rsidRDefault="00C67F48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 w:val="20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6B2E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7F4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88D34-AAB6-4E27-B675-895A9E15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67F48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84" TargetMode="External"/><Relationship Id="rId13" Type="http://schemas.openxmlformats.org/officeDocument/2006/relationships/hyperlink" Target="#Par18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185" TargetMode="External"/><Relationship Id="rId12" Type="http://schemas.openxmlformats.org/officeDocument/2006/relationships/hyperlink" Target="#Par184" TargetMode="External"/><Relationship Id="rId17" Type="http://schemas.openxmlformats.org/officeDocument/2006/relationships/hyperlink" Target="#Par185" TargetMode="External"/><Relationship Id="rId2" Type="http://schemas.openxmlformats.org/officeDocument/2006/relationships/settings" Target="settings.xml"/><Relationship Id="rId16" Type="http://schemas.openxmlformats.org/officeDocument/2006/relationships/hyperlink" Target="#Par184" TargetMode="External"/><Relationship Id="rId1" Type="http://schemas.openxmlformats.org/officeDocument/2006/relationships/styles" Target="styles.xml"/><Relationship Id="rId6" Type="http://schemas.openxmlformats.org/officeDocument/2006/relationships/hyperlink" Target="#Par184" TargetMode="External"/><Relationship Id="rId11" Type="http://schemas.openxmlformats.org/officeDocument/2006/relationships/hyperlink" Target="#Par185" TargetMode="External"/><Relationship Id="rId5" Type="http://schemas.openxmlformats.org/officeDocument/2006/relationships/hyperlink" Target="#Par185" TargetMode="External"/><Relationship Id="rId15" Type="http://schemas.openxmlformats.org/officeDocument/2006/relationships/hyperlink" Target="#Par185" TargetMode="External"/><Relationship Id="rId10" Type="http://schemas.openxmlformats.org/officeDocument/2006/relationships/hyperlink" Target="#Par184" TargetMode="External"/><Relationship Id="rId19" Type="http://schemas.openxmlformats.org/officeDocument/2006/relationships/theme" Target="theme/theme1.xml"/><Relationship Id="rId4" Type="http://schemas.openxmlformats.org/officeDocument/2006/relationships/hyperlink" Target="#Par184" TargetMode="External"/><Relationship Id="rId9" Type="http://schemas.openxmlformats.org/officeDocument/2006/relationships/hyperlink" Target="#Par185" TargetMode="External"/><Relationship Id="rId14" Type="http://schemas.openxmlformats.org/officeDocument/2006/relationships/hyperlink" Target="#Par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2021-05-30T08:08:00Z</dcterms:modified>
</cp:coreProperties>
</file>