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8A" w:rsidRPr="0032678A" w:rsidRDefault="0032678A" w:rsidP="0032678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2"/>
          <w:szCs w:val="22"/>
          <w:lang w:eastAsia="ru-RU"/>
        </w:rPr>
      </w:pPr>
      <w:r w:rsidRPr="0032678A">
        <w:rPr>
          <w:rFonts w:ascii="Arial" w:hAnsi="Arial" w:cs="Arial"/>
          <w:color w:val="000000"/>
          <w:sz w:val="22"/>
          <w:szCs w:val="22"/>
        </w:rPr>
        <w:t>Управа района Силино города Москвы 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2020 года</w:t>
      </w:r>
    </w:p>
    <w:p w:rsidR="0032678A" w:rsidRPr="0032678A" w:rsidRDefault="0032678A" w:rsidP="0032678A">
      <w:pPr>
        <w:shd w:val="clear" w:color="auto" w:fill="FFFFFF"/>
        <w:rPr>
          <w:rFonts w:ascii="Arial" w:hAnsi="Arial" w:cs="Arial"/>
          <w:color w:val="9B9B9B"/>
          <w:sz w:val="22"/>
          <w:szCs w:val="22"/>
        </w:rPr>
      </w:pPr>
      <w:r w:rsidRPr="0032678A">
        <w:rPr>
          <w:rFonts w:ascii="Arial" w:hAnsi="Arial" w:cs="Arial"/>
          <w:color w:val="9B9B9B"/>
          <w:sz w:val="22"/>
          <w:szCs w:val="22"/>
        </w:rPr>
        <w:t>20.05.2021</w:t>
      </w:r>
    </w:p>
    <w:p w:rsidR="0032678A" w:rsidRPr="0032678A" w:rsidRDefault="0032678A" w:rsidP="0032678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W w:w="495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670"/>
        <w:gridCol w:w="1664"/>
        <w:gridCol w:w="1319"/>
        <w:gridCol w:w="1313"/>
        <w:gridCol w:w="820"/>
        <w:gridCol w:w="1234"/>
        <w:gridCol w:w="920"/>
        <w:gridCol w:w="820"/>
        <w:gridCol w:w="1234"/>
        <w:gridCol w:w="1385"/>
        <w:gridCol w:w="1570"/>
        <w:gridCol w:w="1360"/>
        <w:gridCol w:w="155"/>
      </w:tblGrid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Транспортные средства (вид,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1" w:name="_ednref1"/>
            <w:r w:rsidRPr="0032678A">
              <w:rPr>
                <w:b/>
                <w:bCs/>
                <w:sz w:val="22"/>
                <w:szCs w:val="22"/>
              </w:rPr>
              <w:fldChar w:fldCharType="begin"/>
            </w:r>
            <w:r w:rsidRPr="0032678A">
              <w:rPr>
                <w:b/>
                <w:bCs/>
                <w:sz w:val="22"/>
                <w:szCs w:val="22"/>
              </w:rPr>
              <w:instrText xml:space="preserve"> HYPERLINK "https://silino.mos.ru/anti-corruption/information-on-income-expenses-about-property-and-obligations-of-property-character/detail/9965916.html" \l "_edn1" </w:instrText>
            </w:r>
            <w:r w:rsidRPr="0032678A">
              <w:rPr>
                <w:b/>
                <w:bCs/>
                <w:sz w:val="22"/>
                <w:szCs w:val="22"/>
              </w:rPr>
              <w:fldChar w:fldCharType="separate"/>
            </w:r>
            <w:r w:rsidRPr="0032678A">
              <w:rPr>
                <w:rStyle w:val="a5"/>
                <w:b/>
                <w:bCs/>
                <w:color w:val="024C8B"/>
                <w:sz w:val="22"/>
                <w:szCs w:val="22"/>
              </w:rPr>
              <w:t>[i]</w:t>
            </w:r>
            <w:r w:rsidRPr="0032678A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вид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вид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площадь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страна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вид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площадь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страна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Гусева Н.Ю.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заместитель главы управы района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955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Мазда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4 296 124,84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жилое здание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130,5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53,1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хозблок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Хлудов М.Ю.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ФОЛЬКСВАГЕН ТУАРЕГ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10 104 774,55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828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баня (нежилое здание)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БМВ 528 xdrive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  <w:lang w:val="en-US"/>
              </w:rPr>
            </w:pPr>
            <w:r w:rsidRPr="0032678A">
              <w:rPr>
                <w:sz w:val="22"/>
                <w:szCs w:val="22"/>
              </w:rPr>
              <w:t>снегоболотоход</w:t>
            </w:r>
            <w:r w:rsidRPr="0032678A">
              <w:rPr>
                <w:sz w:val="22"/>
                <w:szCs w:val="22"/>
                <w:lang w:val="en-US"/>
              </w:rPr>
              <w:t xml:space="preserve"> Can-am Renegade XXC 1000 EFI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  <w:lang w:val="en-US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807 928,95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баня (нежилое здание)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Кулешова В.В.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заместитель главы управы района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3 415 289,32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Дубенчак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бухгалтер-начальник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2 555 264,76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дом нежилой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338 529,73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Карачевская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заведующий юридическим сектором - юрист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Кia jd (ceed)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2 700 444,03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59,9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92,9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Гуцеловская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СУБАРУ импреза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1 626 889,24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32,2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ВАЗ-2104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569 655,50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67,7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КИА Карнивал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Набатчикова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заведующий организационным сектором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75,8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Рено Сандеро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1 845 509,32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1293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75,8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Мицубиси ASX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1 712 218,70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ИЖС и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Михалев Н.Н.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заведующий сектором по вопросам имущественно-земельных отношений и транспорта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Volkswagen Getta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1 367 450,05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Toyota Camry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658 151,69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58,1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Волдыкова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ШКОДА Рапид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1 559 739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Гринева Л.Н.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советник отдела бухгалтерского учета, организации и проведения конкурсов и аукционов и экономики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1 583 002,88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Жилое строение (дача)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77,7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19,4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Королькова Н.И.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Kia Rio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1 548 566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Hyundai Creta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Малинина Е.В.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Опель Корса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1 481 745,71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13</w:t>
            </w:r>
            <w:r w:rsidRPr="0032678A">
              <w:rPr>
                <w:sz w:val="22"/>
                <w:szCs w:val="22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lastRenderedPageBreak/>
              <w:t>Панайоти О.С.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 xml:space="preserve">начальник отдела по </w:t>
            </w:r>
            <w:r w:rsidRPr="0032678A">
              <w:rPr>
                <w:sz w:val="22"/>
                <w:szCs w:val="22"/>
              </w:rPr>
              <w:lastRenderedPageBreak/>
              <w:t>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</w:t>
            </w:r>
            <w:r w:rsidRPr="0032678A">
              <w:rPr>
                <w:sz w:val="22"/>
                <w:szCs w:val="22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lastRenderedPageBreak/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1 659 887,18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общедолевая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РЕНО Koleos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3 739 318,68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дачного строительства, для ведения дачного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1069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Рожкова В.А.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1 510 172,20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Савельева Д.А.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602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1 807 381,08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499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63,8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68,1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44,4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РЕНО KANGOO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955 267,70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ВАЗ 21074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Соломатин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1469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ВАЗ 21083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1 540 978,22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ШЕВРОЛЕ Лачетти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земельный участок с садовыми строениями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135 780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Таран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советник службы по обеспечению режима секретности и мобилизационной подготовке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Мицубиси Лансер 1.5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2 104 352,85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237 988,95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Чепцов В.С.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советник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62,4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82,4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 Опель Astra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2 866 795,96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b/>
                <w:bCs/>
                <w:sz w:val="22"/>
                <w:szCs w:val="22"/>
              </w:rPr>
              <w:t>Юсупова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507 121,40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автомобиль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Хундай</w:t>
            </w:r>
          </w:p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Tucson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1 620 149,70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  <w:tr w:rsidR="0032678A" w:rsidRPr="0032678A" w:rsidTr="0032678A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52,1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pStyle w:val="a3"/>
              <w:spacing w:before="120" w:beforeAutospacing="0" w:after="312" w:afterAutospacing="0"/>
              <w:jc w:val="center"/>
              <w:rPr>
                <w:sz w:val="22"/>
                <w:szCs w:val="22"/>
              </w:rPr>
            </w:pPr>
            <w:r w:rsidRPr="0032678A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8A" w:rsidRPr="0032678A" w:rsidRDefault="0032678A">
            <w:pPr>
              <w:rPr>
                <w:sz w:val="22"/>
                <w:szCs w:val="22"/>
              </w:rPr>
            </w:pPr>
          </w:p>
        </w:tc>
      </w:tr>
    </w:tbl>
    <w:p w:rsidR="0032678A" w:rsidRPr="0032678A" w:rsidRDefault="0032678A" w:rsidP="0032678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2678A">
        <w:rPr>
          <w:rFonts w:ascii="Arial" w:hAnsi="Arial" w:cs="Arial"/>
          <w:color w:val="000000"/>
          <w:sz w:val="22"/>
          <w:szCs w:val="22"/>
        </w:rPr>
        <w:br w:type="textWrapping" w:clear="all"/>
      </w:r>
    </w:p>
    <w:p w:rsidR="0032678A" w:rsidRPr="0032678A" w:rsidRDefault="0032678A" w:rsidP="0032678A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2678A">
        <w:rPr>
          <w:rFonts w:ascii="Arial" w:hAnsi="Arial" w:cs="Arial"/>
          <w:color w:val="000000"/>
          <w:sz w:val="22"/>
          <w:szCs w:val="22"/>
        </w:rPr>
        <w:pict>
          <v:rect id="_x0000_i1025" style="width:259.1pt;height:.75pt" o:hrpct="330" o:hrstd="t" o:hr="t" fillcolor="#a0a0a0" stroked="f"/>
        </w:pict>
      </w:r>
    </w:p>
    <w:bookmarkStart w:id="2" w:name="_edn1"/>
    <w:p w:rsidR="0032678A" w:rsidRPr="0032678A" w:rsidRDefault="0032678A" w:rsidP="0032678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2"/>
          <w:szCs w:val="22"/>
        </w:rPr>
      </w:pPr>
      <w:r w:rsidRPr="0032678A">
        <w:rPr>
          <w:rFonts w:ascii="Arial" w:hAnsi="Arial" w:cs="Arial"/>
          <w:color w:val="000000"/>
          <w:sz w:val="22"/>
          <w:szCs w:val="22"/>
        </w:rPr>
        <w:fldChar w:fldCharType="begin"/>
      </w:r>
      <w:r w:rsidRPr="0032678A">
        <w:rPr>
          <w:rFonts w:ascii="Arial" w:hAnsi="Arial" w:cs="Arial"/>
          <w:color w:val="000000"/>
          <w:sz w:val="22"/>
          <w:szCs w:val="22"/>
        </w:rPr>
        <w:instrText xml:space="preserve"> HYPERLINK "https://silino.mos.ru/anti-corruption/information-on-income-expenses-about-property-and-obligations-of-property-character/detail/9965916.html" \l "_ednref1" </w:instrText>
      </w:r>
      <w:r w:rsidRPr="0032678A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32678A">
        <w:rPr>
          <w:rStyle w:val="a5"/>
          <w:rFonts w:ascii="Arial" w:hAnsi="Arial" w:cs="Arial"/>
          <w:color w:val="024C8B"/>
          <w:sz w:val="22"/>
          <w:szCs w:val="22"/>
        </w:rPr>
        <w:t>[i]</w:t>
      </w:r>
      <w:r w:rsidRPr="0032678A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32678A">
        <w:rPr>
          <w:rFonts w:ascii="Arial" w:hAnsi="Arial" w:cs="Arial"/>
          <w:color w:val="000000"/>
          <w:sz w:val="22"/>
          <w:szCs w:val="22"/>
        </w:rPr>
        <w:t> Сведения указываются, в случае, если сумма сделки превышает общий доход государственного гражданского служащего и его супруга (супруги) за три последних года, предшествующих сделке.</w:t>
      </w:r>
    </w:p>
    <w:p w:rsidR="00243221" w:rsidRPr="0032678A" w:rsidRDefault="00243221" w:rsidP="0032678A">
      <w:pPr>
        <w:pStyle w:val="onerror"/>
        <w:shd w:val="clear" w:color="auto" w:fill="FBD2D4"/>
        <w:spacing w:before="0" w:beforeAutospacing="0" w:after="75" w:afterAutospacing="0"/>
        <w:rPr>
          <w:rFonts w:ascii="Arial" w:hAnsi="Arial" w:cs="Arial"/>
          <w:color w:val="000000"/>
          <w:sz w:val="22"/>
          <w:szCs w:val="22"/>
        </w:rPr>
      </w:pPr>
    </w:p>
    <w:sectPr w:rsidR="00243221" w:rsidRPr="003267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78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123B"/>
  <w15:docId w15:val="{429251C7-2164-4812-8B3B-23AB5737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267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onerror">
    <w:name w:val="onerror"/>
    <w:basedOn w:val="a"/>
    <w:rsid w:val="003267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0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7552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2021-05-24T06:43:00Z</dcterms:modified>
</cp:coreProperties>
</file>