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8B7" w:rsidRPr="00025E97" w:rsidRDefault="001558B7" w:rsidP="00B73BD6">
      <w:pPr>
        <w:pStyle w:val="Style3"/>
        <w:widowControl/>
        <w:tabs>
          <w:tab w:val="left" w:leader="underscore" w:pos="7978"/>
          <w:tab w:val="left" w:leader="underscore" w:pos="10459"/>
          <w:tab w:val="left" w:pos="15593"/>
        </w:tabs>
        <w:spacing w:before="43"/>
        <w:ind w:left="2947" w:right="398"/>
        <w:rPr>
          <w:rStyle w:val="FontStyle13"/>
        </w:rPr>
      </w:pPr>
      <w:r>
        <w:rPr>
          <w:rStyle w:val="FontStyle13"/>
        </w:rPr>
        <w:t xml:space="preserve">               </w:t>
      </w:r>
    </w:p>
    <w:p w:rsidR="001558B7" w:rsidRDefault="001558B7" w:rsidP="00C51CF6">
      <w:pPr>
        <w:pStyle w:val="Style3"/>
        <w:widowControl/>
        <w:tabs>
          <w:tab w:val="left" w:pos="15593"/>
        </w:tabs>
        <w:spacing w:before="43"/>
        <w:ind w:right="-22"/>
        <w:rPr>
          <w:rStyle w:val="FontStyle13"/>
        </w:rPr>
      </w:pPr>
      <w:r>
        <w:rPr>
          <w:rStyle w:val="FontStyle13"/>
        </w:rPr>
        <w:t xml:space="preserve">       Сведения о доходах, расходах, об имуществе и обязательствах имущественного характера </w:t>
      </w:r>
    </w:p>
    <w:p w:rsidR="001558B7" w:rsidRDefault="001558B7" w:rsidP="00C51CF6">
      <w:pPr>
        <w:pStyle w:val="Style3"/>
        <w:widowControl/>
        <w:tabs>
          <w:tab w:val="left" w:pos="15593"/>
        </w:tabs>
        <w:spacing w:before="43"/>
        <w:ind w:right="-22"/>
        <w:rPr>
          <w:rStyle w:val="FontStyle13"/>
        </w:rPr>
      </w:pPr>
      <w:r>
        <w:rPr>
          <w:rStyle w:val="FontStyle13"/>
        </w:rPr>
        <w:t>за период с 1 января 2020 года по 31 декабря 2020 года</w:t>
      </w:r>
    </w:p>
    <w:p w:rsidR="001558B7" w:rsidRDefault="001558B7" w:rsidP="0074646D">
      <w:pPr>
        <w:pStyle w:val="Style3"/>
        <w:widowControl/>
        <w:tabs>
          <w:tab w:val="left" w:leader="underscore" w:pos="7978"/>
          <w:tab w:val="left" w:leader="underscore" w:pos="10459"/>
        </w:tabs>
        <w:spacing w:before="43"/>
        <w:ind w:left="2947" w:right="2962"/>
        <w:jc w:val="both"/>
        <w:rPr>
          <w:sz w:val="2"/>
          <w:szCs w:val="2"/>
        </w:rPr>
      </w:pPr>
    </w:p>
    <w:tbl>
      <w:tblPr>
        <w:tblW w:w="15168"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1795"/>
        <w:gridCol w:w="1843"/>
        <w:gridCol w:w="473"/>
        <w:gridCol w:w="1134"/>
        <w:gridCol w:w="567"/>
        <w:gridCol w:w="992"/>
        <w:gridCol w:w="1228"/>
        <w:gridCol w:w="567"/>
        <w:gridCol w:w="615"/>
        <w:gridCol w:w="1701"/>
        <w:gridCol w:w="1701"/>
        <w:gridCol w:w="2126"/>
      </w:tblGrid>
      <w:tr w:rsidR="001558B7" w:rsidRPr="00A77575" w:rsidTr="00653268">
        <w:trPr>
          <w:trHeight w:val="895"/>
        </w:trPr>
        <w:tc>
          <w:tcPr>
            <w:tcW w:w="426" w:type="dxa"/>
            <w:vMerge w:val="restart"/>
          </w:tcPr>
          <w:p w:rsidR="001558B7" w:rsidRPr="00A77575" w:rsidRDefault="001558B7" w:rsidP="005631C0">
            <w:pPr>
              <w:pStyle w:val="Style4"/>
              <w:widowControl/>
              <w:jc w:val="center"/>
              <w:rPr>
                <w:rStyle w:val="FontStyle14"/>
              </w:rPr>
            </w:pPr>
            <w:r w:rsidRPr="00A77575">
              <w:rPr>
                <w:rStyle w:val="FontStyle14"/>
              </w:rPr>
              <w:t>№</w:t>
            </w:r>
          </w:p>
          <w:p w:rsidR="001558B7" w:rsidRPr="00A77575" w:rsidRDefault="001558B7" w:rsidP="005631C0">
            <w:pPr>
              <w:pStyle w:val="Style5"/>
              <w:widowControl/>
              <w:spacing w:line="240" w:lineRule="auto"/>
              <w:jc w:val="center"/>
              <w:rPr>
                <w:rStyle w:val="FontStyle15"/>
              </w:rPr>
            </w:pPr>
            <w:r w:rsidRPr="00A77575">
              <w:rPr>
                <w:rStyle w:val="FontStyle15"/>
              </w:rPr>
              <w:t>п/п</w:t>
            </w:r>
          </w:p>
          <w:p w:rsidR="001558B7" w:rsidRPr="00A77575" w:rsidRDefault="001558B7" w:rsidP="005631C0">
            <w:pPr>
              <w:jc w:val="center"/>
              <w:rPr>
                <w:rStyle w:val="FontStyle15"/>
                <w:szCs w:val="24"/>
              </w:rPr>
            </w:pPr>
          </w:p>
          <w:p w:rsidR="001558B7" w:rsidRPr="00A77575" w:rsidRDefault="001558B7" w:rsidP="005631C0">
            <w:pPr>
              <w:jc w:val="center"/>
              <w:rPr>
                <w:rStyle w:val="FontStyle15"/>
                <w:szCs w:val="24"/>
              </w:rPr>
            </w:pPr>
          </w:p>
        </w:tc>
        <w:tc>
          <w:tcPr>
            <w:tcW w:w="1795" w:type="dxa"/>
            <w:vMerge w:val="restart"/>
          </w:tcPr>
          <w:p w:rsidR="001558B7" w:rsidRPr="00A77575" w:rsidRDefault="001558B7" w:rsidP="002649B9">
            <w:pPr>
              <w:pStyle w:val="Style5"/>
              <w:widowControl/>
              <w:jc w:val="center"/>
              <w:rPr>
                <w:rStyle w:val="FontStyle15"/>
              </w:rPr>
            </w:pPr>
            <w:r w:rsidRPr="00A77575">
              <w:rPr>
                <w:rStyle w:val="FontStyle15"/>
              </w:rPr>
              <w:t>Фамилия и инициалы лица, чьи сведения размещаются</w:t>
            </w:r>
          </w:p>
          <w:p w:rsidR="001558B7" w:rsidRPr="00A77575" w:rsidRDefault="001558B7" w:rsidP="002649B9">
            <w:pPr>
              <w:jc w:val="center"/>
              <w:rPr>
                <w:rStyle w:val="FontStyle15"/>
                <w:szCs w:val="24"/>
              </w:rPr>
            </w:pPr>
          </w:p>
          <w:p w:rsidR="001558B7" w:rsidRPr="00A77575" w:rsidRDefault="001558B7" w:rsidP="002649B9">
            <w:pPr>
              <w:jc w:val="center"/>
              <w:rPr>
                <w:rStyle w:val="FontStyle15"/>
                <w:szCs w:val="24"/>
              </w:rPr>
            </w:pPr>
          </w:p>
        </w:tc>
        <w:tc>
          <w:tcPr>
            <w:tcW w:w="1843" w:type="dxa"/>
            <w:vMerge w:val="restart"/>
          </w:tcPr>
          <w:p w:rsidR="001558B7" w:rsidRPr="00A77575" w:rsidRDefault="001558B7" w:rsidP="002649B9">
            <w:pPr>
              <w:pStyle w:val="Style5"/>
              <w:widowControl/>
              <w:spacing w:line="240" w:lineRule="auto"/>
              <w:jc w:val="center"/>
              <w:rPr>
                <w:rStyle w:val="FontStyle15"/>
              </w:rPr>
            </w:pPr>
            <w:r w:rsidRPr="00A77575">
              <w:rPr>
                <w:rStyle w:val="FontStyle15"/>
              </w:rPr>
              <w:t>Должность</w:t>
            </w:r>
          </w:p>
          <w:p w:rsidR="001558B7" w:rsidRPr="00A77575" w:rsidRDefault="001558B7" w:rsidP="002649B9">
            <w:pPr>
              <w:jc w:val="center"/>
              <w:rPr>
                <w:rStyle w:val="FontStyle15"/>
                <w:szCs w:val="24"/>
              </w:rPr>
            </w:pPr>
          </w:p>
          <w:p w:rsidR="001558B7" w:rsidRPr="00A77575" w:rsidRDefault="001558B7" w:rsidP="002649B9">
            <w:pPr>
              <w:jc w:val="center"/>
              <w:rPr>
                <w:rStyle w:val="FontStyle15"/>
                <w:szCs w:val="24"/>
              </w:rPr>
            </w:pPr>
          </w:p>
        </w:tc>
        <w:tc>
          <w:tcPr>
            <w:tcW w:w="3166" w:type="dxa"/>
            <w:gridSpan w:val="4"/>
          </w:tcPr>
          <w:p w:rsidR="001558B7" w:rsidRPr="00A77575" w:rsidRDefault="001558B7" w:rsidP="00A77575">
            <w:pPr>
              <w:pStyle w:val="Style5"/>
              <w:widowControl/>
              <w:spacing w:line="235" w:lineRule="exact"/>
              <w:ind w:left="605"/>
              <w:jc w:val="center"/>
              <w:rPr>
                <w:rStyle w:val="FontStyle15"/>
              </w:rPr>
            </w:pPr>
            <w:r w:rsidRPr="00A77575">
              <w:rPr>
                <w:rStyle w:val="FontStyle15"/>
              </w:rPr>
              <w:t>Объекты недвижимости, находящиеся в собственности</w:t>
            </w:r>
          </w:p>
        </w:tc>
        <w:tc>
          <w:tcPr>
            <w:tcW w:w="2410" w:type="dxa"/>
            <w:gridSpan w:val="3"/>
          </w:tcPr>
          <w:p w:rsidR="001558B7" w:rsidRPr="00A77575" w:rsidRDefault="001558B7" w:rsidP="00A77575">
            <w:pPr>
              <w:pStyle w:val="Style5"/>
              <w:widowControl/>
              <w:ind w:left="211"/>
              <w:jc w:val="center"/>
              <w:rPr>
                <w:rStyle w:val="FontStyle15"/>
              </w:rPr>
            </w:pPr>
            <w:r w:rsidRPr="00A77575">
              <w:rPr>
                <w:rStyle w:val="FontStyle15"/>
              </w:rPr>
              <w:t>Объекты недвижимости, находящиеся в пользовании</w:t>
            </w:r>
          </w:p>
        </w:tc>
        <w:tc>
          <w:tcPr>
            <w:tcW w:w="1701" w:type="dxa"/>
            <w:vMerge w:val="restart"/>
          </w:tcPr>
          <w:p w:rsidR="001558B7" w:rsidRDefault="001558B7" w:rsidP="000B122C">
            <w:pPr>
              <w:pStyle w:val="Style5"/>
              <w:widowControl/>
              <w:jc w:val="center"/>
              <w:rPr>
                <w:rStyle w:val="FontStyle15"/>
              </w:rPr>
            </w:pPr>
            <w:r w:rsidRPr="00A77575">
              <w:rPr>
                <w:rStyle w:val="FontStyle15"/>
              </w:rPr>
              <w:t>Транспортные средства</w:t>
            </w:r>
          </w:p>
          <w:p w:rsidR="001558B7" w:rsidRPr="00A77575" w:rsidRDefault="001558B7" w:rsidP="000B122C">
            <w:pPr>
              <w:pStyle w:val="Style5"/>
              <w:widowControl/>
              <w:jc w:val="center"/>
              <w:rPr>
                <w:rStyle w:val="FontStyle15"/>
              </w:rPr>
            </w:pPr>
            <w:r w:rsidRPr="00A77575">
              <w:rPr>
                <w:rStyle w:val="FontStyle15"/>
              </w:rPr>
              <w:t>(вид, марка)</w:t>
            </w:r>
          </w:p>
          <w:p w:rsidR="001558B7" w:rsidRPr="00A77575" w:rsidRDefault="001558B7" w:rsidP="000B122C">
            <w:pPr>
              <w:pStyle w:val="Style5"/>
              <w:widowControl/>
              <w:spacing w:line="240" w:lineRule="auto"/>
              <w:jc w:val="center"/>
              <w:rPr>
                <w:rStyle w:val="FontStyle15"/>
              </w:rPr>
            </w:pPr>
          </w:p>
          <w:p w:rsidR="001558B7" w:rsidRPr="00A77575" w:rsidRDefault="001558B7" w:rsidP="000B122C">
            <w:pPr>
              <w:pStyle w:val="Style5"/>
              <w:spacing w:line="240" w:lineRule="auto"/>
              <w:jc w:val="center"/>
              <w:rPr>
                <w:rStyle w:val="FontStyle15"/>
              </w:rPr>
            </w:pPr>
          </w:p>
        </w:tc>
        <w:tc>
          <w:tcPr>
            <w:tcW w:w="1701" w:type="dxa"/>
            <w:vMerge w:val="restart"/>
          </w:tcPr>
          <w:p w:rsidR="001558B7" w:rsidRPr="00A77575" w:rsidRDefault="001558B7" w:rsidP="000B122C">
            <w:pPr>
              <w:pStyle w:val="Style5"/>
              <w:widowControl/>
              <w:spacing w:line="269" w:lineRule="exact"/>
              <w:jc w:val="center"/>
              <w:rPr>
                <w:rStyle w:val="FontStyle15"/>
              </w:rPr>
            </w:pPr>
            <w:r w:rsidRPr="00A77575">
              <w:rPr>
                <w:rStyle w:val="FontStyle15"/>
              </w:rPr>
              <w:t>Декларированный годовой доход</w:t>
            </w:r>
            <w:r w:rsidRPr="00A77575">
              <w:rPr>
                <w:rStyle w:val="FontStyle15"/>
                <w:vertAlign w:val="superscript"/>
              </w:rPr>
              <w:t>1</w:t>
            </w:r>
            <w:r w:rsidRPr="00A77575">
              <w:rPr>
                <w:rStyle w:val="FontStyle15"/>
              </w:rPr>
              <w:t xml:space="preserve"> (руб.)</w:t>
            </w:r>
          </w:p>
          <w:p w:rsidR="001558B7" w:rsidRPr="00A77575" w:rsidRDefault="001558B7" w:rsidP="000B122C">
            <w:pPr>
              <w:pStyle w:val="Style5"/>
              <w:widowControl/>
              <w:spacing w:line="240" w:lineRule="auto"/>
              <w:jc w:val="center"/>
              <w:rPr>
                <w:rStyle w:val="FontStyle15"/>
              </w:rPr>
            </w:pPr>
          </w:p>
          <w:p w:rsidR="001558B7" w:rsidRPr="00A77575" w:rsidRDefault="001558B7" w:rsidP="000B122C">
            <w:pPr>
              <w:pStyle w:val="Style5"/>
              <w:spacing w:line="240" w:lineRule="auto"/>
              <w:jc w:val="center"/>
              <w:rPr>
                <w:rStyle w:val="FontStyle15"/>
              </w:rPr>
            </w:pPr>
          </w:p>
        </w:tc>
        <w:tc>
          <w:tcPr>
            <w:tcW w:w="2126" w:type="dxa"/>
            <w:vMerge w:val="restart"/>
          </w:tcPr>
          <w:p w:rsidR="001558B7" w:rsidRDefault="001558B7" w:rsidP="000B122C">
            <w:pPr>
              <w:pStyle w:val="Style5"/>
              <w:widowControl/>
              <w:spacing w:line="235" w:lineRule="exact"/>
              <w:jc w:val="center"/>
              <w:rPr>
                <w:rStyle w:val="FontStyle15"/>
                <w:vertAlign w:val="superscript"/>
              </w:rPr>
            </w:pPr>
            <w:r w:rsidRPr="00A77575">
              <w:rPr>
                <w:rStyle w:val="FontStyle15"/>
              </w:rPr>
              <w:t>Сведения об источниках получения средств, за счет которых совершена сделка</w:t>
            </w:r>
            <w:r w:rsidRPr="00A77575">
              <w:rPr>
                <w:rStyle w:val="FontStyle15"/>
                <w:vertAlign w:val="superscript"/>
              </w:rPr>
              <w:t xml:space="preserve">2 </w:t>
            </w:r>
          </w:p>
          <w:p w:rsidR="001558B7" w:rsidRPr="00CB2CBE" w:rsidRDefault="001558B7" w:rsidP="00CB2CBE">
            <w:pPr>
              <w:pStyle w:val="Style5"/>
              <w:widowControl/>
              <w:spacing w:line="235" w:lineRule="exact"/>
              <w:jc w:val="center"/>
              <w:rPr>
                <w:rStyle w:val="FontStyle15"/>
                <w:lang w:val="en-US"/>
              </w:rPr>
            </w:pPr>
            <w:r w:rsidRPr="00A77575">
              <w:rPr>
                <w:rStyle w:val="FontStyle15"/>
              </w:rPr>
              <w:t>(вид приобретенного имущества, источники)</w:t>
            </w:r>
          </w:p>
        </w:tc>
      </w:tr>
      <w:tr w:rsidR="001558B7" w:rsidRPr="00A77575" w:rsidTr="00C576D9">
        <w:trPr>
          <w:trHeight w:val="951"/>
        </w:trPr>
        <w:tc>
          <w:tcPr>
            <w:tcW w:w="426" w:type="dxa"/>
            <w:vMerge/>
          </w:tcPr>
          <w:p w:rsidR="001558B7" w:rsidRPr="00A77575" w:rsidRDefault="001558B7" w:rsidP="005631C0">
            <w:pPr>
              <w:jc w:val="center"/>
              <w:rPr>
                <w:rStyle w:val="FontStyle15"/>
                <w:szCs w:val="24"/>
              </w:rPr>
            </w:pPr>
          </w:p>
        </w:tc>
        <w:tc>
          <w:tcPr>
            <w:tcW w:w="1795" w:type="dxa"/>
            <w:vMerge/>
          </w:tcPr>
          <w:p w:rsidR="001558B7" w:rsidRPr="00A77575" w:rsidRDefault="001558B7" w:rsidP="0074646D">
            <w:pPr>
              <w:jc w:val="both"/>
              <w:rPr>
                <w:rStyle w:val="FontStyle15"/>
                <w:szCs w:val="24"/>
              </w:rPr>
            </w:pPr>
          </w:p>
        </w:tc>
        <w:tc>
          <w:tcPr>
            <w:tcW w:w="1843" w:type="dxa"/>
            <w:vMerge/>
            <w:textDirection w:val="btLr"/>
          </w:tcPr>
          <w:p w:rsidR="001558B7" w:rsidRPr="00A77575" w:rsidRDefault="001558B7" w:rsidP="0074646D">
            <w:pPr>
              <w:jc w:val="both"/>
              <w:rPr>
                <w:rStyle w:val="FontStyle15"/>
                <w:szCs w:val="24"/>
              </w:rPr>
            </w:pPr>
          </w:p>
        </w:tc>
        <w:tc>
          <w:tcPr>
            <w:tcW w:w="473"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вид объекта</w:t>
            </w:r>
          </w:p>
        </w:tc>
        <w:tc>
          <w:tcPr>
            <w:tcW w:w="1134"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вид собственности</w:t>
            </w:r>
          </w:p>
        </w:tc>
        <w:tc>
          <w:tcPr>
            <w:tcW w:w="567"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площадь (кв. м)</w:t>
            </w:r>
          </w:p>
        </w:tc>
        <w:tc>
          <w:tcPr>
            <w:tcW w:w="992"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страна</w:t>
            </w:r>
          </w:p>
          <w:p w:rsidR="001558B7" w:rsidRPr="00A77575" w:rsidRDefault="001558B7" w:rsidP="005631C0">
            <w:pPr>
              <w:pStyle w:val="Style5"/>
              <w:widowControl/>
              <w:spacing w:line="240" w:lineRule="auto"/>
              <w:jc w:val="center"/>
              <w:rPr>
                <w:rStyle w:val="FontStyle15"/>
              </w:rPr>
            </w:pPr>
            <w:r w:rsidRPr="00A77575">
              <w:rPr>
                <w:rStyle w:val="FontStyle15"/>
              </w:rPr>
              <w:t>расположения</w:t>
            </w:r>
          </w:p>
        </w:tc>
        <w:tc>
          <w:tcPr>
            <w:tcW w:w="1228"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вид объекта</w:t>
            </w:r>
          </w:p>
        </w:tc>
        <w:tc>
          <w:tcPr>
            <w:tcW w:w="567"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площадь (кв. м)</w:t>
            </w:r>
          </w:p>
        </w:tc>
        <w:tc>
          <w:tcPr>
            <w:tcW w:w="615" w:type="dxa"/>
            <w:textDirection w:val="btLr"/>
          </w:tcPr>
          <w:p w:rsidR="001558B7" w:rsidRPr="00A77575" w:rsidRDefault="001558B7" w:rsidP="005631C0">
            <w:pPr>
              <w:pStyle w:val="Style5"/>
              <w:widowControl/>
              <w:spacing w:line="240" w:lineRule="auto"/>
              <w:jc w:val="center"/>
              <w:rPr>
                <w:rStyle w:val="FontStyle15"/>
              </w:rPr>
            </w:pPr>
            <w:r w:rsidRPr="00A77575">
              <w:rPr>
                <w:rStyle w:val="FontStyle15"/>
              </w:rPr>
              <w:t>страна</w:t>
            </w:r>
          </w:p>
          <w:p w:rsidR="001558B7" w:rsidRPr="00A77575" w:rsidRDefault="001558B7" w:rsidP="005631C0">
            <w:pPr>
              <w:pStyle w:val="Style5"/>
              <w:widowControl/>
              <w:spacing w:line="240" w:lineRule="auto"/>
              <w:jc w:val="center"/>
              <w:rPr>
                <w:rStyle w:val="FontStyle15"/>
              </w:rPr>
            </w:pPr>
            <w:r w:rsidRPr="00A77575">
              <w:rPr>
                <w:rStyle w:val="FontStyle15"/>
              </w:rPr>
              <w:t>расположения</w:t>
            </w:r>
          </w:p>
        </w:tc>
        <w:tc>
          <w:tcPr>
            <w:tcW w:w="1701" w:type="dxa"/>
            <w:vMerge/>
            <w:textDirection w:val="btLr"/>
          </w:tcPr>
          <w:p w:rsidR="001558B7" w:rsidRPr="00A77575" w:rsidRDefault="001558B7" w:rsidP="0074646D">
            <w:pPr>
              <w:pStyle w:val="Style5"/>
              <w:widowControl/>
              <w:spacing w:line="240" w:lineRule="auto"/>
              <w:jc w:val="both"/>
              <w:rPr>
                <w:rStyle w:val="FontStyle15"/>
              </w:rPr>
            </w:pPr>
          </w:p>
        </w:tc>
        <w:tc>
          <w:tcPr>
            <w:tcW w:w="1701" w:type="dxa"/>
            <w:vMerge/>
            <w:textDirection w:val="btLr"/>
          </w:tcPr>
          <w:p w:rsidR="001558B7" w:rsidRPr="00A77575" w:rsidRDefault="001558B7" w:rsidP="0074646D">
            <w:pPr>
              <w:pStyle w:val="Style5"/>
              <w:widowControl/>
              <w:spacing w:line="240" w:lineRule="auto"/>
              <w:jc w:val="both"/>
              <w:rPr>
                <w:rStyle w:val="FontStyle15"/>
              </w:rPr>
            </w:pPr>
          </w:p>
        </w:tc>
        <w:tc>
          <w:tcPr>
            <w:tcW w:w="2126" w:type="dxa"/>
            <w:vMerge/>
            <w:textDirection w:val="btLr"/>
          </w:tcPr>
          <w:p w:rsidR="001558B7" w:rsidRPr="00A77575" w:rsidRDefault="001558B7" w:rsidP="0074646D">
            <w:pPr>
              <w:pStyle w:val="Style5"/>
              <w:widowControl/>
              <w:spacing w:line="240" w:lineRule="auto"/>
              <w:jc w:val="both"/>
              <w:rPr>
                <w:rStyle w:val="FontStyle15"/>
              </w:rPr>
            </w:pPr>
          </w:p>
        </w:tc>
      </w:tr>
      <w:tr w:rsidR="001558B7" w:rsidRPr="00A77575" w:rsidTr="00C576D9">
        <w:trPr>
          <w:trHeight w:val="2276"/>
        </w:trPr>
        <w:tc>
          <w:tcPr>
            <w:tcW w:w="426" w:type="dxa"/>
          </w:tcPr>
          <w:p w:rsidR="001558B7" w:rsidRPr="00A77575" w:rsidRDefault="001558B7" w:rsidP="005631C0">
            <w:pPr>
              <w:pStyle w:val="Style6"/>
              <w:widowControl/>
              <w:jc w:val="center"/>
            </w:pPr>
            <w:r>
              <w:t>1</w:t>
            </w:r>
          </w:p>
        </w:tc>
        <w:tc>
          <w:tcPr>
            <w:tcW w:w="1795" w:type="dxa"/>
          </w:tcPr>
          <w:p w:rsidR="001558B7" w:rsidRPr="00A77575" w:rsidRDefault="001558B7" w:rsidP="003E398F">
            <w:pPr>
              <w:pStyle w:val="Style5"/>
              <w:widowControl/>
              <w:spacing w:line="240" w:lineRule="auto"/>
              <w:rPr>
                <w:rStyle w:val="FontStyle15"/>
              </w:rPr>
            </w:pPr>
            <w:r>
              <w:rPr>
                <w:rStyle w:val="FontStyle15"/>
              </w:rPr>
              <w:t xml:space="preserve">Низамов Ильдар Ниязович </w:t>
            </w:r>
          </w:p>
        </w:tc>
        <w:tc>
          <w:tcPr>
            <w:tcW w:w="1843" w:type="dxa"/>
          </w:tcPr>
          <w:p w:rsidR="001558B7" w:rsidRDefault="001558B7" w:rsidP="00B73BD6">
            <w:pPr>
              <w:pStyle w:val="Style6"/>
              <w:widowControl/>
            </w:pPr>
            <w:r>
              <w:t>И.о. руководителя</w:t>
            </w:r>
          </w:p>
          <w:p w:rsidR="001558B7" w:rsidRPr="00CB2CBE" w:rsidRDefault="001558B7" w:rsidP="00B73BD6">
            <w:pPr>
              <w:pStyle w:val="Style6"/>
              <w:widowControl/>
            </w:pPr>
            <w:r>
              <w:t>ГБУ«Жилищник района Измайлово»</w:t>
            </w:r>
          </w:p>
        </w:tc>
        <w:tc>
          <w:tcPr>
            <w:tcW w:w="473" w:type="dxa"/>
          </w:tcPr>
          <w:p w:rsidR="001558B7" w:rsidRPr="00A77575" w:rsidRDefault="001558B7" w:rsidP="00951323">
            <w:pPr>
              <w:pStyle w:val="Style6"/>
              <w:widowControl/>
              <w:jc w:val="center"/>
            </w:pPr>
            <w:r w:rsidRPr="00A77575">
              <w:t>-</w:t>
            </w:r>
          </w:p>
        </w:tc>
        <w:tc>
          <w:tcPr>
            <w:tcW w:w="1134" w:type="dxa"/>
          </w:tcPr>
          <w:p w:rsidR="001558B7" w:rsidRPr="00A77575" w:rsidRDefault="001558B7" w:rsidP="00951323">
            <w:pPr>
              <w:pStyle w:val="Style6"/>
              <w:widowControl/>
              <w:jc w:val="center"/>
            </w:pPr>
            <w:r w:rsidRPr="00A77575">
              <w:t>-</w:t>
            </w:r>
          </w:p>
        </w:tc>
        <w:tc>
          <w:tcPr>
            <w:tcW w:w="567" w:type="dxa"/>
          </w:tcPr>
          <w:p w:rsidR="001558B7" w:rsidRPr="00A77575" w:rsidRDefault="001558B7" w:rsidP="00CB2CBE">
            <w:pPr>
              <w:pStyle w:val="Style6"/>
              <w:widowControl/>
              <w:jc w:val="center"/>
            </w:pPr>
            <w:r w:rsidRPr="00A77575">
              <w:t>-</w:t>
            </w:r>
          </w:p>
        </w:tc>
        <w:tc>
          <w:tcPr>
            <w:tcW w:w="992" w:type="dxa"/>
          </w:tcPr>
          <w:p w:rsidR="001558B7" w:rsidRPr="00A77575" w:rsidRDefault="001558B7" w:rsidP="00951323">
            <w:pPr>
              <w:pStyle w:val="Style6"/>
              <w:widowControl/>
              <w:jc w:val="center"/>
            </w:pPr>
            <w:r w:rsidRPr="00A77575">
              <w:t>-</w:t>
            </w:r>
          </w:p>
        </w:tc>
        <w:tc>
          <w:tcPr>
            <w:tcW w:w="1228" w:type="dxa"/>
          </w:tcPr>
          <w:p w:rsidR="001558B7" w:rsidRPr="00A77575" w:rsidRDefault="001558B7" w:rsidP="00C576D9">
            <w:pPr>
              <w:pStyle w:val="Style6"/>
              <w:widowControl/>
              <w:jc w:val="center"/>
            </w:pPr>
            <w:r>
              <w:t xml:space="preserve">Квартира .;квартира ½ доля в собственности </w:t>
            </w:r>
          </w:p>
        </w:tc>
        <w:tc>
          <w:tcPr>
            <w:tcW w:w="567" w:type="dxa"/>
          </w:tcPr>
          <w:p w:rsidR="001558B7" w:rsidRPr="00A77575" w:rsidRDefault="001558B7" w:rsidP="00951323">
            <w:pPr>
              <w:pStyle w:val="Style6"/>
              <w:widowControl/>
              <w:jc w:val="center"/>
            </w:pPr>
            <w:r>
              <w:t>102,7 кв.м и 74,3 кв.м</w:t>
            </w:r>
          </w:p>
        </w:tc>
        <w:tc>
          <w:tcPr>
            <w:tcW w:w="615" w:type="dxa"/>
          </w:tcPr>
          <w:p w:rsidR="001558B7" w:rsidRPr="00A77575" w:rsidRDefault="001558B7" w:rsidP="00951323">
            <w:pPr>
              <w:pStyle w:val="Style6"/>
              <w:widowControl/>
              <w:jc w:val="center"/>
            </w:pPr>
            <w:r>
              <w:t>Россия</w:t>
            </w:r>
          </w:p>
        </w:tc>
        <w:tc>
          <w:tcPr>
            <w:tcW w:w="1701" w:type="dxa"/>
          </w:tcPr>
          <w:p w:rsidR="001558B7" w:rsidRPr="00A32E96" w:rsidRDefault="001558B7" w:rsidP="00C576D9">
            <w:pPr>
              <w:pStyle w:val="Style6"/>
              <w:widowControl/>
              <w:jc w:val="center"/>
            </w:pPr>
            <w:r>
              <w:t>Легковой, Фольксваген Таурег</w:t>
            </w:r>
          </w:p>
        </w:tc>
        <w:tc>
          <w:tcPr>
            <w:tcW w:w="1701" w:type="dxa"/>
          </w:tcPr>
          <w:p w:rsidR="001558B7" w:rsidRPr="00D556A4" w:rsidRDefault="001558B7" w:rsidP="0070207D">
            <w:pPr>
              <w:pStyle w:val="Style6"/>
              <w:widowControl/>
              <w:jc w:val="center"/>
            </w:pPr>
            <w:r>
              <w:t>2 120 435,35</w:t>
            </w:r>
          </w:p>
        </w:tc>
        <w:tc>
          <w:tcPr>
            <w:tcW w:w="2126" w:type="dxa"/>
          </w:tcPr>
          <w:p w:rsidR="001558B7" w:rsidRPr="00A77575" w:rsidRDefault="001558B7" w:rsidP="0070207D">
            <w:pPr>
              <w:pStyle w:val="Style6"/>
              <w:widowControl/>
              <w:jc w:val="center"/>
            </w:pPr>
            <w:r w:rsidRPr="00A77575">
              <w:t>-</w:t>
            </w:r>
          </w:p>
        </w:tc>
      </w:tr>
    </w:tbl>
    <w:p w:rsidR="001558B7" w:rsidRDefault="001558B7" w:rsidP="0074646D">
      <w:pPr>
        <w:pStyle w:val="Style7"/>
        <w:widowControl/>
        <w:tabs>
          <w:tab w:val="left" w:leader="underscore" w:pos="1171"/>
          <w:tab w:val="left" w:leader="underscore" w:pos="3758"/>
          <w:tab w:val="left" w:leader="underscore" w:pos="7565"/>
          <w:tab w:val="left" w:leader="underscore" w:pos="12557"/>
        </w:tabs>
        <w:spacing w:before="110"/>
        <w:jc w:val="both"/>
        <w:rPr>
          <w:rStyle w:val="FontStyle15"/>
          <w:sz w:val="28"/>
          <w:szCs w:val="28"/>
        </w:rPr>
      </w:pPr>
    </w:p>
    <w:p w:rsidR="001558B7" w:rsidRPr="0002380B" w:rsidRDefault="001558B7" w:rsidP="0074646D">
      <w:pPr>
        <w:pStyle w:val="Style7"/>
        <w:widowControl/>
        <w:tabs>
          <w:tab w:val="left" w:leader="underscore" w:pos="1171"/>
          <w:tab w:val="left" w:leader="underscore" w:pos="3758"/>
          <w:tab w:val="left" w:leader="underscore" w:pos="7565"/>
          <w:tab w:val="left" w:leader="underscore" w:pos="12557"/>
        </w:tabs>
        <w:spacing w:before="110"/>
        <w:jc w:val="both"/>
        <w:rPr>
          <w:rStyle w:val="FontStyle15"/>
          <w:sz w:val="28"/>
          <w:szCs w:val="28"/>
        </w:rPr>
      </w:pPr>
    </w:p>
    <w:p w:rsidR="001558B7" w:rsidRDefault="001558B7">
      <w:pPr>
        <w:spacing w:after="0" w:line="240" w:lineRule="auto"/>
      </w:pPr>
      <w:r>
        <w:br w:type="page"/>
      </w:r>
    </w:p>
    <w:p w:rsidR="001558B7" w:rsidRDefault="001558B7">
      <w:pPr>
        <w:pBdr>
          <w:top w:val="nil"/>
          <w:left w:val="nil"/>
          <w:bottom w:val="nil"/>
          <w:right w:val="nil"/>
          <w:between w:val="nil"/>
        </w:pBdr>
        <w:spacing w:before="34" w:line="206" w:lineRule="auto"/>
        <w:ind w:left="6509"/>
        <w:rPr>
          <w:b/>
          <w:color w:val="000000"/>
          <w:sz w:val="14"/>
          <w:szCs w:val="14"/>
        </w:rPr>
      </w:pPr>
      <w:r>
        <w:rPr>
          <w:rFonts w:eastAsia="Times New Roman"/>
          <w:b/>
          <w:color w:val="000000"/>
          <w:sz w:val="14"/>
          <w:szCs w:val="14"/>
        </w:rPr>
        <w:lastRenderedPageBreak/>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 530н</w:t>
      </w:r>
    </w:p>
    <w:p w:rsidR="001558B7" w:rsidRDefault="001558B7">
      <w:pPr>
        <w:pBdr>
          <w:top w:val="nil"/>
          <w:left w:val="nil"/>
          <w:bottom w:val="nil"/>
          <w:right w:val="nil"/>
          <w:between w:val="nil"/>
        </w:pBdr>
        <w:spacing w:before="72"/>
        <w:jc w:val="right"/>
        <w:rPr>
          <w:b/>
          <w:color w:val="000000"/>
          <w:sz w:val="20"/>
          <w:szCs w:val="20"/>
        </w:rPr>
      </w:pPr>
      <w:r>
        <w:rPr>
          <w:rFonts w:eastAsia="Times New Roman"/>
          <w:b/>
          <w:color w:val="000000"/>
          <w:sz w:val="20"/>
          <w:szCs w:val="20"/>
        </w:rPr>
        <w:t>Форма</w:t>
      </w:r>
    </w:p>
    <w:p w:rsidR="001558B7" w:rsidRDefault="001558B7">
      <w:pPr>
        <w:pBdr>
          <w:top w:val="nil"/>
          <w:left w:val="nil"/>
          <w:bottom w:val="nil"/>
          <w:right w:val="nil"/>
          <w:between w:val="nil"/>
        </w:pBdr>
        <w:ind w:left="2947" w:right="2962"/>
        <w:jc w:val="center"/>
        <w:rPr>
          <w:color w:val="000000"/>
        </w:rPr>
      </w:pPr>
    </w:p>
    <w:p w:rsidR="001558B7" w:rsidRDefault="001558B7">
      <w:pPr>
        <w:pBdr>
          <w:top w:val="nil"/>
          <w:left w:val="nil"/>
          <w:bottom w:val="nil"/>
          <w:right w:val="nil"/>
          <w:between w:val="nil"/>
        </w:pBdr>
        <w:tabs>
          <w:tab w:val="left" w:pos="7978"/>
          <w:tab w:val="left" w:pos="10459"/>
        </w:tabs>
        <w:spacing w:before="43" w:line="306" w:lineRule="auto"/>
        <w:ind w:left="2947" w:right="2962"/>
        <w:jc w:val="center"/>
        <w:rPr>
          <w:b/>
          <w:color w:val="000000"/>
        </w:rPr>
      </w:pPr>
    </w:p>
    <w:p w:rsidR="001558B7" w:rsidRDefault="001558B7">
      <w:pPr>
        <w:pBdr>
          <w:top w:val="nil"/>
          <w:left w:val="nil"/>
          <w:bottom w:val="nil"/>
          <w:right w:val="nil"/>
          <w:between w:val="nil"/>
        </w:pBdr>
        <w:tabs>
          <w:tab w:val="left" w:pos="7978"/>
          <w:tab w:val="left" w:pos="10459"/>
        </w:tabs>
        <w:spacing w:before="43" w:line="306" w:lineRule="auto"/>
        <w:jc w:val="center"/>
        <w:rPr>
          <w:b/>
          <w:color w:val="000000"/>
        </w:rPr>
      </w:pPr>
      <w:r>
        <w:rPr>
          <w:rFonts w:eastAsia="Times New Roman"/>
          <w:b/>
          <w:color w:val="000000"/>
          <w:szCs w:val="24"/>
        </w:rPr>
        <w:t xml:space="preserve">Сведения о доходах, расходах, об имуществе и обязательствах имущественного характера </w:t>
      </w:r>
    </w:p>
    <w:p w:rsidR="001558B7" w:rsidRDefault="001558B7">
      <w:pPr>
        <w:pBdr>
          <w:top w:val="nil"/>
          <w:left w:val="nil"/>
          <w:bottom w:val="nil"/>
          <w:right w:val="nil"/>
          <w:between w:val="nil"/>
        </w:pBdr>
        <w:tabs>
          <w:tab w:val="left" w:pos="7978"/>
          <w:tab w:val="left" w:pos="10459"/>
        </w:tabs>
        <w:spacing w:before="43" w:line="306" w:lineRule="auto"/>
        <w:jc w:val="center"/>
        <w:rPr>
          <w:b/>
          <w:color w:val="000000"/>
        </w:rPr>
      </w:pPr>
      <w:r>
        <w:rPr>
          <w:rFonts w:eastAsia="Times New Roman"/>
          <w:b/>
          <w:color w:val="000000"/>
          <w:szCs w:val="24"/>
        </w:rPr>
        <w:t>за период с 1 января 2020 г. по 31 декабря 2020 г.</w:t>
      </w:r>
    </w:p>
    <w:p w:rsidR="001558B7" w:rsidRDefault="001558B7">
      <w:pPr>
        <w:spacing w:after="264" w:line="1" w:lineRule="auto"/>
        <w:rPr>
          <w:sz w:val="2"/>
          <w:szCs w:val="2"/>
        </w:rPr>
      </w:pPr>
    </w:p>
    <w:tbl>
      <w:tblPr>
        <w:tblW w:w="14448" w:type="dxa"/>
        <w:tblInd w:w="108" w:type="dxa"/>
        <w:tblLayout w:type="fixed"/>
        <w:tblLook w:val="0400" w:firstRow="0" w:lastRow="0" w:firstColumn="0" w:lastColumn="0" w:noHBand="0" w:noVBand="1"/>
      </w:tblPr>
      <w:tblGrid>
        <w:gridCol w:w="480"/>
        <w:gridCol w:w="2069"/>
        <w:gridCol w:w="1882"/>
        <w:gridCol w:w="1032"/>
        <w:gridCol w:w="931"/>
        <w:gridCol w:w="749"/>
        <w:gridCol w:w="1013"/>
        <w:gridCol w:w="1022"/>
        <w:gridCol w:w="734"/>
        <w:gridCol w:w="1008"/>
        <w:gridCol w:w="1022"/>
        <w:gridCol w:w="917"/>
        <w:gridCol w:w="1589"/>
      </w:tblGrid>
      <w:tr w:rsidR="001558B7">
        <w:tc>
          <w:tcPr>
            <w:tcW w:w="480"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b/>
                <w:color w:val="000000"/>
                <w:sz w:val="18"/>
                <w:szCs w:val="18"/>
              </w:rPr>
            </w:pPr>
            <w:r>
              <w:rPr>
                <w:rFonts w:eastAsia="Times New Roman"/>
                <w:b/>
                <w:color w:val="000000"/>
                <w:sz w:val="18"/>
                <w:szCs w:val="18"/>
              </w:rPr>
              <w:t>№</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п/п</w:t>
            </w:r>
          </w:p>
        </w:tc>
        <w:tc>
          <w:tcPr>
            <w:tcW w:w="2069"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30" w:lineRule="auto"/>
              <w:rPr>
                <w:color w:val="000000"/>
                <w:sz w:val="18"/>
                <w:szCs w:val="18"/>
              </w:rPr>
            </w:pPr>
            <w:r>
              <w:rPr>
                <w:rFonts w:eastAsia="Times New Roman"/>
                <w:color w:val="000000"/>
                <w:sz w:val="18"/>
                <w:szCs w:val="18"/>
              </w:rPr>
              <w:t>Фамилия и инициалы лица, чьи сведения размещаются</w:t>
            </w:r>
          </w:p>
        </w:tc>
        <w:tc>
          <w:tcPr>
            <w:tcW w:w="1882"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Должность</w:t>
            </w:r>
          </w:p>
        </w:tc>
        <w:tc>
          <w:tcPr>
            <w:tcW w:w="3725" w:type="dxa"/>
            <w:gridSpan w:val="4"/>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35" w:lineRule="auto"/>
              <w:ind w:left="605"/>
              <w:rPr>
                <w:color w:val="000000"/>
                <w:sz w:val="18"/>
                <w:szCs w:val="18"/>
              </w:rPr>
            </w:pPr>
            <w:r>
              <w:rPr>
                <w:rFonts w:eastAsia="Times New Roman"/>
                <w:color w:val="000000"/>
                <w:sz w:val="18"/>
                <w:szCs w:val="18"/>
              </w:rPr>
              <w:t>Объекты недвижимости, находящиеся в собственности</w:t>
            </w:r>
          </w:p>
        </w:tc>
        <w:tc>
          <w:tcPr>
            <w:tcW w:w="2764" w:type="dxa"/>
            <w:gridSpan w:val="3"/>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30" w:lineRule="auto"/>
              <w:ind w:left="211"/>
              <w:rPr>
                <w:color w:val="000000"/>
                <w:sz w:val="18"/>
                <w:szCs w:val="18"/>
              </w:rPr>
            </w:pPr>
            <w:r>
              <w:rPr>
                <w:rFonts w:eastAsia="Times New Roman"/>
                <w:color w:val="000000"/>
                <w:sz w:val="18"/>
                <w:szCs w:val="18"/>
              </w:rPr>
              <w:t>Объекты недвижимости, находящиеся в пользовании</w:t>
            </w:r>
          </w:p>
        </w:tc>
        <w:tc>
          <w:tcPr>
            <w:tcW w:w="1022"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30" w:lineRule="auto"/>
              <w:rPr>
                <w:color w:val="000000"/>
                <w:sz w:val="18"/>
                <w:szCs w:val="18"/>
              </w:rPr>
            </w:pPr>
            <w:r>
              <w:rPr>
                <w:rFonts w:eastAsia="Times New Roman"/>
                <w:color w:val="000000"/>
                <w:sz w:val="18"/>
                <w:szCs w:val="18"/>
              </w:rPr>
              <w:t>Транспортные средства (вид, марка)</w:t>
            </w:r>
          </w:p>
        </w:tc>
        <w:tc>
          <w:tcPr>
            <w:tcW w:w="917"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69" w:lineRule="auto"/>
              <w:rPr>
                <w:color w:val="000000"/>
                <w:sz w:val="18"/>
                <w:szCs w:val="18"/>
              </w:rPr>
            </w:pPr>
            <w:r>
              <w:rPr>
                <w:rFonts w:eastAsia="Times New Roman"/>
                <w:color w:val="000000"/>
                <w:sz w:val="18"/>
                <w:szCs w:val="18"/>
              </w:rPr>
              <w:t>Декларированный годовой доход</w:t>
            </w:r>
            <w:r>
              <w:rPr>
                <w:rFonts w:eastAsia="Times New Roman"/>
                <w:color w:val="000000"/>
                <w:sz w:val="18"/>
                <w:szCs w:val="18"/>
                <w:vertAlign w:val="superscript"/>
              </w:rPr>
              <w:t>1</w:t>
            </w:r>
            <w:r>
              <w:rPr>
                <w:rFonts w:eastAsia="Times New Roman"/>
                <w:color w:val="000000"/>
                <w:sz w:val="18"/>
                <w:szCs w:val="18"/>
              </w:rPr>
              <w:t xml:space="preserve"> (руб.)</w:t>
            </w:r>
          </w:p>
        </w:tc>
        <w:tc>
          <w:tcPr>
            <w:tcW w:w="1589" w:type="dxa"/>
            <w:vMerge w:val="restart"/>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spacing w:line="235" w:lineRule="auto"/>
              <w:rPr>
                <w:color w:val="000000"/>
                <w:sz w:val="18"/>
                <w:szCs w:val="18"/>
              </w:rPr>
            </w:pPr>
            <w:r>
              <w:rPr>
                <w:rFonts w:eastAsia="Times New Roman"/>
                <w:color w:val="000000"/>
                <w:sz w:val="18"/>
                <w:szCs w:val="18"/>
              </w:rPr>
              <w:t>Сведения об источниках получения средств, за счет которых совершена сделка</w:t>
            </w:r>
            <w:r>
              <w:rPr>
                <w:rFonts w:eastAsia="Times New Roman"/>
                <w:color w:val="000000"/>
                <w:sz w:val="18"/>
                <w:szCs w:val="18"/>
                <w:vertAlign w:val="superscript"/>
              </w:rPr>
              <w:t xml:space="preserve">2 </w:t>
            </w:r>
            <w:r>
              <w:rPr>
                <w:rFonts w:eastAsia="Times New Roman"/>
                <w:color w:val="000000"/>
                <w:sz w:val="18"/>
                <w:szCs w:val="18"/>
              </w:rPr>
              <w:t>(вид приобретенного имущества, источники)</w:t>
            </w:r>
          </w:p>
        </w:tc>
      </w:tr>
      <w:tr w:rsidR="001558B7">
        <w:trPr>
          <w:trHeight w:val="1420"/>
        </w:trPr>
        <w:tc>
          <w:tcPr>
            <w:tcW w:w="480"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c>
          <w:tcPr>
            <w:tcW w:w="2069"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c>
          <w:tcPr>
            <w:tcW w:w="1882"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c>
          <w:tcPr>
            <w:tcW w:w="1032" w:type="dxa"/>
            <w:tcBorders>
              <w:top w:val="single" w:sz="6" w:space="0" w:color="000000"/>
              <w:left w:val="single" w:sz="6" w:space="0" w:color="000000"/>
              <w:bottom w:val="single" w:sz="6" w:space="0" w:color="000000"/>
              <w:right w:val="single" w:sz="6" w:space="0" w:color="000000"/>
            </w:tcBorders>
          </w:tcPr>
          <w:p w:rsidR="001558B7" w:rsidRDefault="001558B7">
            <w:pPr>
              <w:rPr>
                <w:sz w:val="18"/>
                <w:szCs w:val="18"/>
              </w:rPr>
            </w:pPr>
          </w:p>
          <w:p w:rsidR="001558B7" w:rsidRDefault="001558B7">
            <w:pPr>
              <w:rPr>
                <w:sz w:val="18"/>
                <w:szCs w:val="18"/>
              </w:rPr>
            </w:pPr>
          </w:p>
          <w:p w:rsidR="001558B7" w:rsidRDefault="001558B7">
            <w:pPr>
              <w:rPr>
                <w:sz w:val="18"/>
                <w:szCs w:val="18"/>
              </w:rPr>
            </w:pP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вид объекта</w:t>
            </w:r>
          </w:p>
        </w:tc>
        <w:tc>
          <w:tcPr>
            <w:tcW w:w="931"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вид собственности</w:t>
            </w:r>
          </w:p>
        </w:tc>
        <w:tc>
          <w:tcPr>
            <w:tcW w:w="749"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площадь (кв. м)</w:t>
            </w:r>
          </w:p>
        </w:tc>
        <w:tc>
          <w:tcPr>
            <w:tcW w:w="1013"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страна</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расположения</w:t>
            </w:r>
          </w:p>
        </w:tc>
        <w:tc>
          <w:tcPr>
            <w:tcW w:w="1022"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вид объекта</w:t>
            </w:r>
          </w:p>
        </w:tc>
        <w:tc>
          <w:tcPr>
            <w:tcW w:w="734"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площадь (кв. м)</w:t>
            </w:r>
          </w:p>
        </w:tc>
        <w:tc>
          <w:tcPr>
            <w:tcW w:w="1008"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страна</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расположения</w:t>
            </w:r>
          </w:p>
        </w:tc>
        <w:tc>
          <w:tcPr>
            <w:tcW w:w="1022"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c>
          <w:tcPr>
            <w:tcW w:w="917"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c>
          <w:tcPr>
            <w:tcW w:w="1589" w:type="dxa"/>
            <w:vMerge/>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p>
        </w:tc>
      </w:tr>
      <w:tr w:rsidR="001558B7">
        <w:tc>
          <w:tcPr>
            <w:tcW w:w="480"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Прудникова Екатерина</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Борисовна</w:t>
            </w:r>
          </w:p>
        </w:tc>
        <w:tc>
          <w:tcPr>
            <w:tcW w:w="1882"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rPr>
            </w:pPr>
            <w:r>
              <w:rPr>
                <w:rFonts w:eastAsia="Times New Roman"/>
                <w:color w:val="000000"/>
                <w:sz w:val="18"/>
                <w:szCs w:val="18"/>
              </w:rPr>
              <w:t>руководитель</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Государственного бюджетного учреждения города Москвы «Центр культуры и спорта «Измайлово»</w:t>
            </w:r>
          </w:p>
        </w:tc>
        <w:tc>
          <w:tcPr>
            <w:tcW w:w="1032"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квартира</w:t>
            </w:r>
          </w:p>
          <w:p w:rsidR="001558B7" w:rsidRDefault="001558B7">
            <w:pPr>
              <w:pBdr>
                <w:top w:val="nil"/>
                <w:left w:val="nil"/>
                <w:bottom w:val="nil"/>
                <w:right w:val="nil"/>
                <w:between w:val="nil"/>
              </w:pBdr>
              <w:rPr>
                <w:color w:val="000000"/>
                <w:sz w:val="18"/>
                <w:szCs w:val="18"/>
              </w:rPr>
            </w:pPr>
          </w:p>
          <w:p w:rsidR="001558B7" w:rsidRDefault="001558B7">
            <w:pPr>
              <w:pBdr>
                <w:top w:val="nil"/>
                <w:left w:val="nil"/>
                <w:bottom w:val="nil"/>
                <w:right w:val="nil"/>
                <w:between w:val="nil"/>
              </w:pBdr>
              <w:rPr>
                <w:color w:val="000000"/>
                <w:sz w:val="18"/>
                <w:szCs w:val="18"/>
              </w:rPr>
            </w:pP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садовый земельный участок</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садовый земельный участок</w:t>
            </w: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нежилое здание</w:t>
            </w:r>
          </w:p>
          <w:p w:rsidR="001558B7" w:rsidRDefault="001558B7">
            <w:pPr>
              <w:pBdr>
                <w:top w:val="nil"/>
                <w:left w:val="nil"/>
                <w:bottom w:val="nil"/>
                <w:right w:val="nil"/>
                <w:between w:val="nil"/>
              </w:pBdr>
              <w:rPr>
                <w:color w:val="000000"/>
                <w:sz w:val="18"/>
                <w:szCs w:val="18"/>
              </w:rPr>
            </w:pPr>
          </w:p>
        </w:tc>
        <w:tc>
          <w:tcPr>
            <w:tcW w:w="931"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индивидуальная</w:t>
            </w:r>
          </w:p>
          <w:p w:rsidR="001558B7" w:rsidRDefault="001558B7">
            <w:pPr>
              <w:pBdr>
                <w:top w:val="nil"/>
                <w:left w:val="nil"/>
                <w:bottom w:val="nil"/>
                <w:right w:val="nil"/>
                <w:between w:val="nil"/>
              </w:pBdr>
              <w:rPr>
                <w:color w:val="000000"/>
                <w:sz w:val="18"/>
                <w:szCs w:val="18"/>
              </w:rPr>
            </w:pP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индивидуальная</w:t>
            </w:r>
          </w:p>
          <w:p w:rsidR="001558B7" w:rsidRDefault="001558B7">
            <w:pPr>
              <w:pBdr>
                <w:top w:val="nil"/>
                <w:left w:val="nil"/>
                <w:bottom w:val="nil"/>
                <w:right w:val="nil"/>
                <w:between w:val="nil"/>
              </w:pBdr>
              <w:rPr>
                <w:color w:val="000000"/>
                <w:sz w:val="18"/>
                <w:szCs w:val="18"/>
              </w:rPr>
            </w:pP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индивидуальная</w:t>
            </w:r>
          </w:p>
          <w:p w:rsidR="001558B7" w:rsidRDefault="001558B7">
            <w:pPr>
              <w:pBdr>
                <w:top w:val="nil"/>
                <w:left w:val="nil"/>
                <w:bottom w:val="nil"/>
                <w:right w:val="nil"/>
                <w:between w:val="nil"/>
              </w:pBdr>
              <w:rPr>
                <w:color w:val="000000"/>
                <w:sz w:val="18"/>
                <w:szCs w:val="18"/>
              </w:rPr>
            </w:pPr>
          </w:p>
          <w:p w:rsidR="001558B7" w:rsidRDefault="001558B7">
            <w:pPr>
              <w:pBdr>
                <w:top w:val="nil"/>
                <w:left w:val="nil"/>
                <w:bottom w:val="nil"/>
                <w:right w:val="nil"/>
                <w:between w:val="nil"/>
              </w:pBdr>
              <w:rPr>
                <w:color w:val="000000"/>
                <w:sz w:val="18"/>
                <w:szCs w:val="18"/>
              </w:rPr>
            </w:pPr>
            <w:r>
              <w:rPr>
                <w:rFonts w:eastAsia="Times New Roman"/>
                <w:color w:val="000000"/>
                <w:sz w:val="18"/>
                <w:szCs w:val="18"/>
              </w:rPr>
              <w:t>индивидуальная</w:t>
            </w:r>
          </w:p>
        </w:tc>
        <w:tc>
          <w:tcPr>
            <w:tcW w:w="749"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52,5</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1 000</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1 000</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lastRenderedPageBreak/>
              <w:t>85,7</w:t>
            </w:r>
          </w:p>
        </w:tc>
        <w:tc>
          <w:tcPr>
            <w:tcW w:w="1013"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lastRenderedPageBreak/>
              <w:t>Россия</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Россия</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Россия</w:t>
            </w: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p>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lastRenderedPageBreak/>
              <w:t>Россия</w:t>
            </w:r>
          </w:p>
        </w:tc>
        <w:tc>
          <w:tcPr>
            <w:tcW w:w="1022"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rPr>
                <w:color w:val="000000"/>
                <w:sz w:val="18"/>
                <w:szCs w:val="18"/>
              </w:rPr>
            </w:pPr>
            <w:r>
              <w:rPr>
                <w:rFonts w:eastAsia="Times New Roman"/>
                <w:color w:val="000000"/>
                <w:sz w:val="18"/>
                <w:szCs w:val="18"/>
              </w:rPr>
              <w:lastRenderedPageBreak/>
              <w:t>машино место на автостоянке</w:t>
            </w:r>
          </w:p>
        </w:tc>
        <w:tc>
          <w:tcPr>
            <w:tcW w:w="734"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18</w:t>
            </w:r>
          </w:p>
        </w:tc>
        <w:tc>
          <w:tcPr>
            <w:tcW w:w="1008"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Россия</w:t>
            </w:r>
          </w:p>
        </w:tc>
        <w:tc>
          <w:tcPr>
            <w:tcW w:w="1022"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нет</w:t>
            </w:r>
          </w:p>
        </w:tc>
        <w:tc>
          <w:tcPr>
            <w:tcW w:w="917"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1 114 828</w:t>
            </w:r>
          </w:p>
        </w:tc>
        <w:tc>
          <w:tcPr>
            <w:tcW w:w="1589" w:type="dxa"/>
            <w:tcBorders>
              <w:top w:val="single" w:sz="6" w:space="0" w:color="000000"/>
              <w:left w:val="single" w:sz="6" w:space="0" w:color="000000"/>
              <w:bottom w:val="single" w:sz="6" w:space="0" w:color="000000"/>
              <w:right w:val="single" w:sz="6" w:space="0" w:color="000000"/>
            </w:tcBorders>
          </w:tcPr>
          <w:p w:rsidR="001558B7" w:rsidRDefault="001558B7">
            <w:pPr>
              <w:pBdr>
                <w:top w:val="nil"/>
                <w:left w:val="nil"/>
                <w:bottom w:val="nil"/>
                <w:right w:val="nil"/>
                <w:between w:val="nil"/>
              </w:pBdr>
              <w:jc w:val="center"/>
              <w:rPr>
                <w:color w:val="000000"/>
                <w:sz w:val="18"/>
                <w:szCs w:val="18"/>
              </w:rPr>
            </w:pPr>
            <w:r>
              <w:rPr>
                <w:rFonts w:eastAsia="Times New Roman"/>
                <w:color w:val="000000"/>
                <w:sz w:val="18"/>
                <w:szCs w:val="18"/>
              </w:rPr>
              <w:t>0</w:t>
            </w:r>
          </w:p>
        </w:tc>
      </w:tr>
    </w:tbl>
    <w:p w:rsidR="001558B7" w:rsidRDefault="001558B7">
      <w:pPr>
        <w:pBdr>
          <w:top w:val="nil"/>
          <w:left w:val="nil"/>
          <w:bottom w:val="nil"/>
          <w:right w:val="nil"/>
          <w:between w:val="nil"/>
        </w:pBdr>
        <w:tabs>
          <w:tab w:val="left" w:pos="1171"/>
          <w:tab w:val="left" w:pos="3758"/>
          <w:tab w:val="left" w:pos="7565"/>
          <w:tab w:val="left" w:pos="12557"/>
        </w:tabs>
        <w:spacing w:before="110"/>
        <w:rPr>
          <w:color w:val="000000"/>
          <w:sz w:val="18"/>
          <w:szCs w:val="18"/>
        </w:rPr>
      </w:pPr>
    </w:p>
    <w:p w:rsidR="001558B7" w:rsidRDefault="001558B7">
      <w:pPr>
        <w:pBdr>
          <w:top w:val="nil"/>
          <w:left w:val="nil"/>
          <w:bottom w:val="nil"/>
          <w:right w:val="nil"/>
          <w:between w:val="nil"/>
        </w:pBdr>
        <w:tabs>
          <w:tab w:val="left" w:pos="1171"/>
          <w:tab w:val="left" w:pos="3758"/>
          <w:tab w:val="left" w:pos="7565"/>
          <w:tab w:val="left" w:pos="12557"/>
        </w:tabs>
        <w:spacing w:before="110"/>
        <w:rPr>
          <w:color w:val="000000"/>
          <w:sz w:val="18"/>
          <w:szCs w:val="18"/>
        </w:rPr>
      </w:pPr>
      <w:bookmarkStart w:id="0" w:name="_gjdgxs" w:colFirst="0" w:colLast="0"/>
      <w:bookmarkEnd w:id="0"/>
      <w:r>
        <w:rPr>
          <w:rFonts w:eastAsia="Times New Roman"/>
          <w:color w:val="000000"/>
          <w:sz w:val="18"/>
          <w:szCs w:val="18"/>
        </w:rPr>
        <w:t>"</w:t>
      </w:r>
      <w:r>
        <w:rPr>
          <w:rFonts w:eastAsia="Times New Roman"/>
          <w:color w:val="000000"/>
          <w:sz w:val="18"/>
          <w:szCs w:val="18"/>
        </w:rPr>
        <w:tab/>
        <w:t>"</w:t>
      </w:r>
      <w:r>
        <w:rPr>
          <w:rFonts w:eastAsia="Times New Roman"/>
          <w:color w:val="000000"/>
          <w:sz w:val="18"/>
          <w:szCs w:val="18"/>
        </w:rPr>
        <w:tab/>
        <w:t>2021 г.</w:t>
      </w:r>
      <w:r>
        <w:rPr>
          <w:rFonts w:eastAsia="Times New Roman"/>
          <w:color w:val="000000"/>
          <w:sz w:val="18"/>
          <w:szCs w:val="18"/>
        </w:rPr>
        <w:tab/>
      </w:r>
      <w:r>
        <w:rPr>
          <w:rFonts w:eastAsia="Times New Roman"/>
          <w:color w:val="000000"/>
          <w:sz w:val="18"/>
          <w:szCs w:val="18"/>
        </w:rPr>
        <w:tab/>
      </w:r>
    </w:p>
    <w:p w:rsidR="001558B7" w:rsidRDefault="001558B7">
      <w:pPr>
        <w:pBdr>
          <w:top w:val="nil"/>
          <w:left w:val="nil"/>
          <w:bottom w:val="nil"/>
          <w:right w:val="nil"/>
          <w:between w:val="nil"/>
        </w:pBdr>
        <w:tabs>
          <w:tab w:val="left" w:pos="10450"/>
        </w:tabs>
        <w:spacing w:before="163"/>
        <w:ind w:left="6091"/>
        <w:rPr>
          <w:color w:val="000000"/>
          <w:sz w:val="18"/>
          <w:szCs w:val="18"/>
        </w:rPr>
      </w:pPr>
      <w:r>
        <w:rPr>
          <w:rFonts w:eastAsia="Times New Roman"/>
          <w:color w:val="000000"/>
          <w:sz w:val="18"/>
          <w:szCs w:val="18"/>
        </w:rPr>
        <w:t>подпись</w:t>
      </w:r>
      <w:r>
        <w:rPr>
          <w:rFonts w:eastAsia="Times New Roman"/>
          <w:color w:val="000000"/>
          <w:sz w:val="20"/>
          <w:szCs w:val="20"/>
        </w:rPr>
        <w:tab/>
      </w:r>
      <w:r>
        <w:rPr>
          <w:rFonts w:eastAsia="Times New Roman"/>
          <w:color w:val="000000"/>
          <w:sz w:val="18"/>
          <w:szCs w:val="18"/>
        </w:rPr>
        <w:t>расшифровка подписи</w:t>
      </w:r>
    </w:p>
    <w:p w:rsidR="001558B7" w:rsidRDefault="001558B7">
      <w:pPr>
        <w:pBdr>
          <w:top w:val="nil"/>
          <w:left w:val="nil"/>
          <w:bottom w:val="nil"/>
          <w:right w:val="nil"/>
          <w:between w:val="nil"/>
        </w:pBdr>
        <w:ind w:firstLine="461"/>
        <w:jc w:val="both"/>
        <w:rPr>
          <w:color w:val="000000"/>
          <w:sz w:val="20"/>
          <w:szCs w:val="20"/>
        </w:rPr>
      </w:pPr>
    </w:p>
    <w:p w:rsidR="001558B7" w:rsidRDefault="001558B7">
      <w:pPr>
        <w:pBdr>
          <w:top w:val="nil"/>
          <w:left w:val="nil"/>
          <w:bottom w:val="nil"/>
          <w:right w:val="nil"/>
          <w:between w:val="nil"/>
        </w:pBdr>
        <w:tabs>
          <w:tab w:val="left" w:pos="610"/>
        </w:tabs>
        <w:spacing w:before="130" w:line="226" w:lineRule="auto"/>
        <w:ind w:firstLine="461"/>
        <w:jc w:val="both"/>
        <w:rPr>
          <w:color w:val="000000"/>
          <w:sz w:val="18"/>
          <w:szCs w:val="18"/>
        </w:rPr>
      </w:pPr>
      <w:r>
        <w:rPr>
          <w:rFonts w:eastAsia="Times New Roman"/>
          <w:color w:val="000000"/>
          <w:sz w:val="18"/>
          <w:szCs w:val="18"/>
          <w:vertAlign w:val="superscript"/>
        </w:rPr>
        <w:t>1</w:t>
      </w:r>
      <w:r>
        <w:rPr>
          <w:rFonts w:eastAsia="Times New Roman"/>
          <w:color w:val="000000"/>
          <w:sz w:val="20"/>
          <w:szCs w:val="20"/>
        </w:rPr>
        <w:tab/>
      </w:r>
      <w:r>
        <w:rPr>
          <w:rFonts w:eastAsia="Times New Roman"/>
          <w:color w:val="000000"/>
          <w:sz w:val="18"/>
          <w:szCs w:val="18"/>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1558B7" w:rsidRDefault="001558B7">
      <w:pPr>
        <w:pBdr>
          <w:top w:val="nil"/>
          <w:left w:val="nil"/>
          <w:bottom w:val="nil"/>
          <w:right w:val="nil"/>
          <w:between w:val="nil"/>
        </w:pBdr>
        <w:tabs>
          <w:tab w:val="left" w:pos="610"/>
        </w:tabs>
        <w:spacing w:before="24" w:line="221" w:lineRule="auto"/>
        <w:ind w:firstLine="461"/>
        <w:jc w:val="both"/>
        <w:rPr>
          <w:color w:val="000000"/>
          <w:sz w:val="18"/>
          <w:szCs w:val="18"/>
        </w:rPr>
      </w:pPr>
      <w:r>
        <w:rPr>
          <w:rFonts w:eastAsia="Times New Roman"/>
          <w:color w:val="000000"/>
          <w:sz w:val="18"/>
          <w:szCs w:val="18"/>
          <w:vertAlign w:val="superscript"/>
        </w:rPr>
        <w:t>2</w:t>
      </w:r>
      <w:r>
        <w:rPr>
          <w:rFonts w:eastAsia="Times New Roman"/>
          <w:color w:val="000000"/>
          <w:sz w:val="20"/>
          <w:szCs w:val="20"/>
        </w:rPr>
        <w:tab/>
      </w:r>
      <w:r>
        <w:rPr>
          <w:rFonts w:eastAsia="Times New Roman"/>
          <w:color w:val="000000"/>
          <w:sz w:val="18"/>
          <w:szCs w:val="18"/>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1558B7" w:rsidRDefault="001558B7"/>
    <w:p w:rsidR="001558B7" w:rsidRDefault="001558B7"/>
    <w:p w:rsidR="001558B7" w:rsidRDefault="001558B7">
      <w:pPr>
        <w:rPr>
          <w:sz w:val="28"/>
        </w:rPr>
      </w:pPr>
    </w:p>
    <w:p w:rsidR="001558B7" w:rsidRDefault="001558B7">
      <w:pPr>
        <w:spacing w:after="0" w:line="240" w:lineRule="auto"/>
      </w:pPr>
      <w:r>
        <w:br w:type="page"/>
      </w:r>
    </w:p>
    <w:p w:rsidR="001558B7" w:rsidRPr="00A75B5F" w:rsidRDefault="001558B7" w:rsidP="00CA4370">
      <w:pPr>
        <w:spacing w:after="0" w:line="240" w:lineRule="auto"/>
        <w:jc w:val="center"/>
        <w:rPr>
          <w:b/>
        </w:rPr>
      </w:pPr>
      <w:r w:rsidRPr="00A75B5F">
        <w:rPr>
          <w:b/>
        </w:rPr>
        <w:lastRenderedPageBreak/>
        <w:t xml:space="preserve">Сведения о доходах, расходах, об имуществе и обязательствах имущественного характера </w:t>
      </w:r>
      <w:r>
        <w:rPr>
          <w:b/>
        </w:rPr>
        <w:t>руководителей района Измайлово</w:t>
      </w:r>
    </w:p>
    <w:p w:rsidR="001558B7" w:rsidRPr="00A75B5F" w:rsidRDefault="001558B7" w:rsidP="00726D1D">
      <w:pPr>
        <w:spacing w:after="0" w:line="240" w:lineRule="auto"/>
        <w:jc w:val="center"/>
        <w:rPr>
          <w:b/>
          <w:sz w:val="32"/>
          <w:szCs w:val="32"/>
        </w:rPr>
      </w:pPr>
    </w:p>
    <w:tbl>
      <w:tblPr>
        <w:tblpPr w:leftFromText="180" w:rightFromText="180" w:vertAnchor="text" w:tblpY="1"/>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5"/>
        <w:gridCol w:w="1845"/>
        <w:gridCol w:w="1278"/>
        <w:gridCol w:w="1559"/>
        <w:gridCol w:w="851"/>
        <w:gridCol w:w="850"/>
        <w:gridCol w:w="1276"/>
        <w:gridCol w:w="709"/>
        <w:gridCol w:w="850"/>
        <w:gridCol w:w="1418"/>
        <w:gridCol w:w="1275"/>
        <w:gridCol w:w="1560"/>
      </w:tblGrid>
      <w:tr w:rsidR="001558B7" w:rsidRPr="00D80348" w:rsidTr="00D112C7">
        <w:trPr>
          <w:trHeight w:val="699"/>
        </w:trPr>
        <w:tc>
          <w:tcPr>
            <w:tcW w:w="426" w:type="dxa"/>
            <w:vMerge w:val="restart"/>
            <w:shd w:val="clear" w:color="auto" w:fill="auto"/>
          </w:tcPr>
          <w:p w:rsidR="001558B7" w:rsidRPr="00D80348" w:rsidRDefault="001558B7" w:rsidP="008615D8">
            <w:pPr>
              <w:spacing w:after="0" w:line="240" w:lineRule="auto"/>
              <w:jc w:val="center"/>
              <w:rPr>
                <w:sz w:val="18"/>
                <w:szCs w:val="18"/>
              </w:rPr>
            </w:pPr>
          </w:p>
        </w:tc>
        <w:tc>
          <w:tcPr>
            <w:tcW w:w="1555" w:type="dxa"/>
            <w:vMerge w:val="restart"/>
            <w:shd w:val="clear" w:color="auto" w:fill="auto"/>
          </w:tcPr>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r w:rsidRPr="00D80348">
              <w:rPr>
                <w:sz w:val="18"/>
                <w:szCs w:val="18"/>
              </w:rPr>
              <w:t>Фамилия и инициалы лица, чьи сведения размещаются</w:t>
            </w:r>
          </w:p>
        </w:tc>
        <w:tc>
          <w:tcPr>
            <w:tcW w:w="1845" w:type="dxa"/>
            <w:vMerge w:val="restart"/>
            <w:shd w:val="clear" w:color="auto" w:fill="auto"/>
          </w:tcPr>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r w:rsidRPr="00D80348">
              <w:rPr>
                <w:sz w:val="18"/>
                <w:szCs w:val="18"/>
              </w:rPr>
              <w:t>Должность</w:t>
            </w:r>
          </w:p>
        </w:tc>
        <w:tc>
          <w:tcPr>
            <w:tcW w:w="4538" w:type="dxa"/>
            <w:gridSpan w:val="4"/>
            <w:shd w:val="clear" w:color="auto" w:fill="auto"/>
          </w:tcPr>
          <w:p w:rsidR="001558B7" w:rsidRPr="00D80348" w:rsidRDefault="001558B7" w:rsidP="008615D8">
            <w:pPr>
              <w:spacing w:after="0" w:line="240" w:lineRule="auto"/>
              <w:jc w:val="center"/>
              <w:rPr>
                <w:sz w:val="18"/>
                <w:szCs w:val="18"/>
              </w:rPr>
            </w:pPr>
            <w:r w:rsidRPr="00D80348">
              <w:rPr>
                <w:sz w:val="18"/>
                <w:szCs w:val="18"/>
              </w:rPr>
              <w:t>Объекты недвижимости, находящиеся в собственности</w:t>
            </w:r>
          </w:p>
        </w:tc>
        <w:tc>
          <w:tcPr>
            <w:tcW w:w="2835" w:type="dxa"/>
            <w:gridSpan w:val="3"/>
            <w:shd w:val="clear" w:color="auto" w:fill="auto"/>
          </w:tcPr>
          <w:p w:rsidR="001558B7" w:rsidRPr="00D80348" w:rsidRDefault="001558B7" w:rsidP="008615D8">
            <w:pPr>
              <w:spacing w:after="0" w:line="240" w:lineRule="auto"/>
              <w:rPr>
                <w:sz w:val="18"/>
                <w:szCs w:val="18"/>
              </w:rPr>
            </w:pPr>
            <w:r w:rsidRPr="00D80348">
              <w:rPr>
                <w:sz w:val="18"/>
                <w:szCs w:val="18"/>
              </w:rPr>
              <w:t>Объекты недвижимости, находящиеся в пользовании</w:t>
            </w:r>
          </w:p>
        </w:tc>
        <w:tc>
          <w:tcPr>
            <w:tcW w:w="1418" w:type="dxa"/>
            <w:vMerge w:val="restart"/>
            <w:shd w:val="clear" w:color="auto" w:fill="auto"/>
          </w:tcPr>
          <w:p w:rsidR="001558B7" w:rsidRPr="00D80348" w:rsidRDefault="001558B7" w:rsidP="008615D8">
            <w:pPr>
              <w:spacing w:after="0" w:line="240" w:lineRule="auto"/>
              <w:jc w:val="center"/>
              <w:rPr>
                <w:sz w:val="18"/>
                <w:szCs w:val="18"/>
              </w:rPr>
            </w:pPr>
            <w:r w:rsidRPr="00D80348">
              <w:rPr>
                <w:sz w:val="18"/>
                <w:szCs w:val="18"/>
              </w:rPr>
              <w:t xml:space="preserve"> </w:t>
            </w:r>
          </w:p>
          <w:p w:rsidR="001558B7" w:rsidRPr="00D80348" w:rsidRDefault="001558B7" w:rsidP="008615D8">
            <w:pPr>
              <w:spacing w:after="0" w:line="240" w:lineRule="auto"/>
              <w:jc w:val="center"/>
              <w:rPr>
                <w:sz w:val="18"/>
                <w:szCs w:val="18"/>
              </w:rPr>
            </w:pPr>
            <w:r w:rsidRPr="00D80348">
              <w:rPr>
                <w:sz w:val="18"/>
                <w:szCs w:val="18"/>
              </w:rPr>
              <w:t>Транспортные средства (вид, марка)</w:t>
            </w:r>
          </w:p>
        </w:tc>
        <w:tc>
          <w:tcPr>
            <w:tcW w:w="1275" w:type="dxa"/>
            <w:vMerge w:val="restart"/>
            <w:shd w:val="clear" w:color="auto" w:fill="auto"/>
          </w:tcPr>
          <w:p w:rsidR="001558B7" w:rsidRPr="00D80348" w:rsidRDefault="001558B7" w:rsidP="008615D8">
            <w:pPr>
              <w:spacing w:after="0" w:line="240" w:lineRule="auto"/>
              <w:jc w:val="center"/>
              <w:rPr>
                <w:sz w:val="18"/>
                <w:szCs w:val="18"/>
              </w:rPr>
            </w:pPr>
          </w:p>
          <w:p w:rsidR="001558B7" w:rsidRPr="00D80348" w:rsidRDefault="001558B7" w:rsidP="008615D8">
            <w:pPr>
              <w:spacing w:after="0" w:line="240" w:lineRule="auto"/>
              <w:jc w:val="center"/>
              <w:rPr>
                <w:sz w:val="18"/>
                <w:szCs w:val="18"/>
              </w:rPr>
            </w:pPr>
            <w:r w:rsidRPr="00D80348">
              <w:rPr>
                <w:sz w:val="18"/>
                <w:szCs w:val="18"/>
              </w:rPr>
              <w:t>Декларированный годовой доход (руб.)</w:t>
            </w:r>
          </w:p>
        </w:tc>
        <w:tc>
          <w:tcPr>
            <w:tcW w:w="1560" w:type="dxa"/>
            <w:vMerge w:val="restart"/>
            <w:shd w:val="clear" w:color="auto" w:fill="auto"/>
          </w:tcPr>
          <w:p w:rsidR="001558B7" w:rsidRPr="00D80348" w:rsidRDefault="001558B7" w:rsidP="008615D8">
            <w:pPr>
              <w:spacing w:after="0" w:line="240" w:lineRule="auto"/>
              <w:jc w:val="center"/>
              <w:rPr>
                <w:sz w:val="18"/>
                <w:szCs w:val="18"/>
              </w:rPr>
            </w:pPr>
            <w:r w:rsidRPr="00D80348">
              <w:rPr>
                <w:sz w:val="18"/>
                <w:szCs w:val="18"/>
              </w:rPr>
              <w:t>Сведения об источниках получения средств, за счет которых совершена сделка (вид приобретенного имущества, источники)</w:t>
            </w:r>
          </w:p>
        </w:tc>
      </w:tr>
      <w:tr w:rsidR="001558B7" w:rsidRPr="00D80348" w:rsidTr="00D112C7">
        <w:trPr>
          <w:cantSplit/>
          <w:trHeight w:val="1551"/>
        </w:trPr>
        <w:tc>
          <w:tcPr>
            <w:tcW w:w="426" w:type="dxa"/>
            <w:vMerge/>
            <w:shd w:val="clear" w:color="auto" w:fill="auto"/>
          </w:tcPr>
          <w:p w:rsidR="001558B7" w:rsidRPr="00D80348" w:rsidRDefault="001558B7" w:rsidP="008615D8">
            <w:pPr>
              <w:spacing w:after="0" w:line="240" w:lineRule="auto"/>
              <w:rPr>
                <w:sz w:val="18"/>
                <w:szCs w:val="18"/>
              </w:rPr>
            </w:pPr>
          </w:p>
        </w:tc>
        <w:tc>
          <w:tcPr>
            <w:tcW w:w="1555" w:type="dxa"/>
            <w:vMerge/>
            <w:shd w:val="clear" w:color="auto" w:fill="auto"/>
          </w:tcPr>
          <w:p w:rsidR="001558B7" w:rsidRPr="00D80348" w:rsidRDefault="001558B7" w:rsidP="008615D8">
            <w:pPr>
              <w:spacing w:after="0" w:line="240" w:lineRule="auto"/>
              <w:rPr>
                <w:sz w:val="18"/>
                <w:szCs w:val="18"/>
              </w:rPr>
            </w:pPr>
          </w:p>
        </w:tc>
        <w:tc>
          <w:tcPr>
            <w:tcW w:w="1845" w:type="dxa"/>
            <w:vMerge/>
            <w:shd w:val="clear" w:color="auto" w:fill="auto"/>
          </w:tcPr>
          <w:p w:rsidR="001558B7" w:rsidRPr="00D80348" w:rsidRDefault="001558B7" w:rsidP="008615D8">
            <w:pPr>
              <w:spacing w:after="0" w:line="240" w:lineRule="auto"/>
              <w:rPr>
                <w:sz w:val="18"/>
                <w:szCs w:val="18"/>
              </w:rPr>
            </w:pPr>
          </w:p>
        </w:tc>
        <w:tc>
          <w:tcPr>
            <w:tcW w:w="1278"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вид объекта</w:t>
            </w:r>
          </w:p>
        </w:tc>
        <w:tc>
          <w:tcPr>
            <w:tcW w:w="1559"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вид собственности</w:t>
            </w:r>
          </w:p>
        </w:tc>
        <w:tc>
          <w:tcPr>
            <w:tcW w:w="851"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площадь (кв.м.)</w:t>
            </w:r>
          </w:p>
        </w:tc>
        <w:tc>
          <w:tcPr>
            <w:tcW w:w="850"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страна расположения</w:t>
            </w:r>
          </w:p>
        </w:tc>
        <w:tc>
          <w:tcPr>
            <w:tcW w:w="1276"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вид объекта</w:t>
            </w:r>
          </w:p>
        </w:tc>
        <w:tc>
          <w:tcPr>
            <w:tcW w:w="709"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площадь (кв.м.)</w:t>
            </w:r>
          </w:p>
        </w:tc>
        <w:tc>
          <w:tcPr>
            <w:tcW w:w="850" w:type="dxa"/>
            <w:shd w:val="clear" w:color="auto" w:fill="auto"/>
            <w:textDirection w:val="btLr"/>
          </w:tcPr>
          <w:p w:rsidR="001558B7" w:rsidRPr="00D80348" w:rsidRDefault="001558B7" w:rsidP="008615D8">
            <w:pPr>
              <w:spacing w:after="0" w:line="240" w:lineRule="auto"/>
              <w:ind w:left="113" w:right="113"/>
              <w:rPr>
                <w:sz w:val="18"/>
                <w:szCs w:val="18"/>
              </w:rPr>
            </w:pPr>
            <w:r w:rsidRPr="00D80348">
              <w:rPr>
                <w:sz w:val="18"/>
                <w:szCs w:val="18"/>
              </w:rPr>
              <w:t>страна расположения</w:t>
            </w:r>
          </w:p>
        </w:tc>
        <w:tc>
          <w:tcPr>
            <w:tcW w:w="1418" w:type="dxa"/>
            <w:vMerge/>
            <w:shd w:val="clear" w:color="auto" w:fill="auto"/>
          </w:tcPr>
          <w:p w:rsidR="001558B7" w:rsidRPr="00D80348" w:rsidRDefault="001558B7" w:rsidP="008615D8">
            <w:pPr>
              <w:spacing w:after="0" w:line="240" w:lineRule="auto"/>
              <w:jc w:val="center"/>
              <w:rPr>
                <w:sz w:val="18"/>
                <w:szCs w:val="18"/>
              </w:rPr>
            </w:pPr>
          </w:p>
        </w:tc>
        <w:tc>
          <w:tcPr>
            <w:tcW w:w="1275" w:type="dxa"/>
            <w:vMerge/>
            <w:shd w:val="clear" w:color="auto" w:fill="auto"/>
          </w:tcPr>
          <w:p w:rsidR="001558B7" w:rsidRPr="00D80348" w:rsidRDefault="001558B7" w:rsidP="008615D8">
            <w:pPr>
              <w:spacing w:after="0" w:line="240" w:lineRule="auto"/>
              <w:jc w:val="center"/>
              <w:rPr>
                <w:sz w:val="18"/>
                <w:szCs w:val="18"/>
              </w:rPr>
            </w:pPr>
          </w:p>
        </w:tc>
        <w:tc>
          <w:tcPr>
            <w:tcW w:w="1560" w:type="dxa"/>
            <w:vMerge/>
            <w:shd w:val="clear" w:color="auto" w:fill="auto"/>
          </w:tcPr>
          <w:p w:rsidR="001558B7" w:rsidRPr="00D80348" w:rsidRDefault="001558B7" w:rsidP="008615D8">
            <w:pPr>
              <w:spacing w:after="0" w:line="240" w:lineRule="auto"/>
              <w:jc w:val="center"/>
              <w:rPr>
                <w:sz w:val="18"/>
                <w:szCs w:val="18"/>
              </w:rPr>
            </w:pPr>
          </w:p>
        </w:tc>
      </w:tr>
      <w:tr w:rsidR="001558B7" w:rsidRPr="00D80348" w:rsidTr="00D112C7">
        <w:trPr>
          <w:trHeight w:val="1045"/>
        </w:trPr>
        <w:tc>
          <w:tcPr>
            <w:tcW w:w="426" w:type="dxa"/>
            <w:shd w:val="clear" w:color="auto" w:fill="auto"/>
          </w:tcPr>
          <w:p w:rsidR="001558B7" w:rsidRDefault="001558B7" w:rsidP="00300198">
            <w:pPr>
              <w:spacing w:after="0" w:line="240" w:lineRule="auto"/>
              <w:jc w:val="center"/>
              <w:rPr>
                <w:sz w:val="18"/>
                <w:szCs w:val="18"/>
              </w:rPr>
            </w:pPr>
            <w:r>
              <w:rPr>
                <w:sz w:val="18"/>
                <w:szCs w:val="18"/>
              </w:rPr>
              <w:t>1</w:t>
            </w:r>
          </w:p>
        </w:tc>
        <w:tc>
          <w:tcPr>
            <w:tcW w:w="1555" w:type="dxa"/>
            <w:shd w:val="clear" w:color="auto" w:fill="auto"/>
          </w:tcPr>
          <w:p w:rsidR="001558B7" w:rsidRDefault="001558B7" w:rsidP="00300198">
            <w:pPr>
              <w:spacing w:after="0" w:line="240" w:lineRule="auto"/>
              <w:jc w:val="center"/>
              <w:rPr>
                <w:sz w:val="18"/>
                <w:szCs w:val="18"/>
              </w:rPr>
            </w:pPr>
            <w:r>
              <w:rPr>
                <w:sz w:val="18"/>
                <w:szCs w:val="18"/>
              </w:rPr>
              <w:t>Мирошниченко Андрей Борисович</w:t>
            </w:r>
          </w:p>
        </w:tc>
        <w:tc>
          <w:tcPr>
            <w:tcW w:w="1845" w:type="dxa"/>
            <w:shd w:val="clear" w:color="auto" w:fill="auto"/>
          </w:tcPr>
          <w:p w:rsidR="001558B7" w:rsidRDefault="001558B7" w:rsidP="004D3ABC">
            <w:pPr>
              <w:spacing w:after="0" w:line="240" w:lineRule="auto"/>
              <w:jc w:val="center"/>
              <w:rPr>
                <w:sz w:val="18"/>
                <w:szCs w:val="18"/>
              </w:rPr>
            </w:pPr>
            <w:r>
              <w:rPr>
                <w:sz w:val="18"/>
                <w:szCs w:val="18"/>
              </w:rPr>
              <w:t>Руководитель ГКУ</w:t>
            </w:r>
            <w:r w:rsidRPr="00CA4370">
              <w:rPr>
                <w:sz w:val="18"/>
                <w:szCs w:val="18"/>
              </w:rPr>
              <w:t xml:space="preserve"> города Москвы "Инженерная служба района Измайлово"</w:t>
            </w:r>
          </w:p>
        </w:tc>
        <w:tc>
          <w:tcPr>
            <w:tcW w:w="1278" w:type="dxa"/>
            <w:shd w:val="clear" w:color="auto" w:fill="auto"/>
          </w:tcPr>
          <w:p w:rsidR="001558B7" w:rsidRPr="00CA4370" w:rsidRDefault="001558B7" w:rsidP="00300198">
            <w:pPr>
              <w:spacing w:after="0" w:line="240" w:lineRule="auto"/>
              <w:jc w:val="center"/>
              <w:rPr>
                <w:sz w:val="18"/>
                <w:szCs w:val="18"/>
              </w:rPr>
            </w:pPr>
            <w:r>
              <w:rPr>
                <w:sz w:val="18"/>
                <w:szCs w:val="18"/>
              </w:rPr>
              <w:t>Квартира</w:t>
            </w:r>
          </w:p>
        </w:tc>
        <w:tc>
          <w:tcPr>
            <w:tcW w:w="1559" w:type="dxa"/>
            <w:shd w:val="clear" w:color="auto" w:fill="auto"/>
          </w:tcPr>
          <w:p w:rsidR="001558B7" w:rsidRDefault="001558B7" w:rsidP="00300198">
            <w:pPr>
              <w:spacing w:after="0" w:line="240" w:lineRule="auto"/>
              <w:jc w:val="center"/>
              <w:rPr>
                <w:sz w:val="18"/>
                <w:szCs w:val="18"/>
              </w:rPr>
            </w:pPr>
            <w:r>
              <w:rPr>
                <w:sz w:val="18"/>
                <w:szCs w:val="18"/>
              </w:rPr>
              <w:t>Индивидуальная</w:t>
            </w:r>
          </w:p>
        </w:tc>
        <w:tc>
          <w:tcPr>
            <w:tcW w:w="851" w:type="dxa"/>
            <w:shd w:val="clear" w:color="auto" w:fill="auto"/>
          </w:tcPr>
          <w:p w:rsidR="001558B7" w:rsidRDefault="001558B7" w:rsidP="00300198">
            <w:pPr>
              <w:spacing w:after="0" w:line="240" w:lineRule="auto"/>
              <w:jc w:val="center"/>
              <w:rPr>
                <w:sz w:val="18"/>
                <w:szCs w:val="18"/>
              </w:rPr>
            </w:pPr>
            <w:r>
              <w:rPr>
                <w:sz w:val="18"/>
                <w:szCs w:val="18"/>
              </w:rPr>
              <w:t>36,0</w:t>
            </w:r>
          </w:p>
        </w:tc>
        <w:tc>
          <w:tcPr>
            <w:tcW w:w="850" w:type="dxa"/>
            <w:shd w:val="clear" w:color="auto" w:fill="auto"/>
          </w:tcPr>
          <w:p w:rsidR="001558B7" w:rsidRDefault="001558B7" w:rsidP="00300198">
            <w:pPr>
              <w:spacing w:after="0" w:line="240" w:lineRule="auto"/>
              <w:jc w:val="center"/>
              <w:rPr>
                <w:sz w:val="18"/>
                <w:szCs w:val="18"/>
              </w:rPr>
            </w:pPr>
            <w:r>
              <w:rPr>
                <w:sz w:val="18"/>
                <w:szCs w:val="18"/>
              </w:rPr>
              <w:t>Россия</w:t>
            </w:r>
          </w:p>
        </w:tc>
        <w:tc>
          <w:tcPr>
            <w:tcW w:w="1276" w:type="dxa"/>
            <w:shd w:val="clear" w:color="auto" w:fill="auto"/>
          </w:tcPr>
          <w:p w:rsidR="001558B7" w:rsidRDefault="001558B7" w:rsidP="00300198">
            <w:pPr>
              <w:spacing w:after="0"/>
              <w:jc w:val="center"/>
              <w:rPr>
                <w:sz w:val="18"/>
              </w:rPr>
            </w:pPr>
            <w:r>
              <w:rPr>
                <w:sz w:val="18"/>
              </w:rPr>
              <w:t>-</w:t>
            </w:r>
          </w:p>
        </w:tc>
        <w:tc>
          <w:tcPr>
            <w:tcW w:w="709" w:type="dxa"/>
            <w:shd w:val="clear" w:color="auto" w:fill="auto"/>
          </w:tcPr>
          <w:p w:rsidR="001558B7" w:rsidRDefault="001558B7" w:rsidP="00300198">
            <w:pPr>
              <w:spacing w:after="0"/>
              <w:jc w:val="center"/>
              <w:rPr>
                <w:sz w:val="18"/>
              </w:rPr>
            </w:pPr>
            <w:r>
              <w:rPr>
                <w:sz w:val="18"/>
              </w:rPr>
              <w:t>-</w:t>
            </w:r>
          </w:p>
        </w:tc>
        <w:tc>
          <w:tcPr>
            <w:tcW w:w="850" w:type="dxa"/>
            <w:shd w:val="clear" w:color="auto" w:fill="auto"/>
          </w:tcPr>
          <w:p w:rsidR="001558B7" w:rsidRDefault="001558B7" w:rsidP="00300198">
            <w:pPr>
              <w:spacing w:after="0"/>
              <w:jc w:val="center"/>
              <w:rPr>
                <w:sz w:val="18"/>
                <w:szCs w:val="18"/>
              </w:rPr>
            </w:pPr>
            <w:r>
              <w:rPr>
                <w:sz w:val="18"/>
                <w:szCs w:val="18"/>
              </w:rPr>
              <w:t>-</w:t>
            </w:r>
          </w:p>
        </w:tc>
        <w:tc>
          <w:tcPr>
            <w:tcW w:w="1418" w:type="dxa"/>
            <w:shd w:val="clear" w:color="auto" w:fill="auto"/>
          </w:tcPr>
          <w:p w:rsidR="001558B7" w:rsidRPr="00CA4370" w:rsidRDefault="001558B7" w:rsidP="0026154D">
            <w:pPr>
              <w:spacing w:after="0" w:line="240" w:lineRule="auto"/>
              <w:jc w:val="center"/>
              <w:rPr>
                <w:sz w:val="18"/>
                <w:szCs w:val="18"/>
              </w:rPr>
            </w:pPr>
            <w:r>
              <w:rPr>
                <w:sz w:val="18"/>
                <w:szCs w:val="18"/>
              </w:rPr>
              <w:t xml:space="preserve">Легковой автомобиль </w:t>
            </w:r>
            <w:r>
              <w:rPr>
                <w:sz w:val="18"/>
                <w:szCs w:val="18"/>
                <w:lang w:val="en-US"/>
              </w:rPr>
              <w:t>Mini</w:t>
            </w:r>
            <w:r w:rsidRPr="00CA4370">
              <w:rPr>
                <w:sz w:val="18"/>
                <w:szCs w:val="18"/>
              </w:rPr>
              <w:t xml:space="preserve"> </w:t>
            </w:r>
            <w:r>
              <w:rPr>
                <w:sz w:val="18"/>
                <w:szCs w:val="18"/>
                <w:lang w:val="en-US"/>
              </w:rPr>
              <w:t>John</w:t>
            </w:r>
            <w:r w:rsidRPr="00CA4370">
              <w:rPr>
                <w:sz w:val="18"/>
                <w:szCs w:val="18"/>
              </w:rPr>
              <w:t xml:space="preserve"> </w:t>
            </w:r>
            <w:r>
              <w:rPr>
                <w:sz w:val="18"/>
                <w:szCs w:val="18"/>
                <w:lang w:val="en-US"/>
              </w:rPr>
              <w:t>Cooper works</w:t>
            </w:r>
          </w:p>
        </w:tc>
        <w:tc>
          <w:tcPr>
            <w:tcW w:w="1275" w:type="dxa"/>
            <w:shd w:val="clear" w:color="auto" w:fill="auto"/>
          </w:tcPr>
          <w:p w:rsidR="001558B7" w:rsidRDefault="001558B7" w:rsidP="00300198">
            <w:pPr>
              <w:spacing w:after="0" w:line="240" w:lineRule="auto"/>
              <w:jc w:val="center"/>
              <w:rPr>
                <w:sz w:val="18"/>
                <w:szCs w:val="18"/>
              </w:rPr>
            </w:pPr>
            <w:r>
              <w:rPr>
                <w:sz w:val="18"/>
                <w:szCs w:val="18"/>
              </w:rPr>
              <w:t>10 254 424,54</w:t>
            </w:r>
          </w:p>
        </w:tc>
        <w:tc>
          <w:tcPr>
            <w:tcW w:w="1560" w:type="dxa"/>
            <w:shd w:val="clear" w:color="auto" w:fill="auto"/>
          </w:tcPr>
          <w:p w:rsidR="001558B7" w:rsidRDefault="001558B7" w:rsidP="00300198">
            <w:pPr>
              <w:spacing w:after="0" w:line="240" w:lineRule="auto"/>
              <w:jc w:val="center"/>
              <w:rPr>
                <w:sz w:val="18"/>
                <w:szCs w:val="18"/>
              </w:rPr>
            </w:pPr>
            <w:r>
              <w:rPr>
                <w:sz w:val="18"/>
                <w:szCs w:val="18"/>
              </w:rPr>
              <w:t>-</w:t>
            </w:r>
          </w:p>
        </w:tc>
      </w:tr>
      <w:tr w:rsidR="001558B7" w:rsidRPr="00D80348" w:rsidTr="00D112C7">
        <w:trPr>
          <w:trHeight w:val="350"/>
        </w:trPr>
        <w:tc>
          <w:tcPr>
            <w:tcW w:w="426" w:type="dxa"/>
            <w:vMerge w:val="restart"/>
            <w:shd w:val="clear" w:color="auto" w:fill="auto"/>
          </w:tcPr>
          <w:p w:rsidR="001558B7" w:rsidRDefault="001558B7" w:rsidP="004866A0">
            <w:pPr>
              <w:spacing w:after="0" w:line="240" w:lineRule="auto"/>
              <w:jc w:val="center"/>
              <w:rPr>
                <w:sz w:val="18"/>
                <w:szCs w:val="18"/>
              </w:rPr>
            </w:pPr>
            <w:r>
              <w:rPr>
                <w:sz w:val="18"/>
                <w:szCs w:val="18"/>
              </w:rPr>
              <w:t>2</w:t>
            </w:r>
          </w:p>
        </w:tc>
        <w:tc>
          <w:tcPr>
            <w:tcW w:w="1555" w:type="dxa"/>
            <w:vMerge w:val="restart"/>
            <w:shd w:val="clear" w:color="auto" w:fill="auto"/>
          </w:tcPr>
          <w:p w:rsidR="001558B7" w:rsidRDefault="001558B7" w:rsidP="004866A0">
            <w:pPr>
              <w:spacing w:after="0" w:line="240" w:lineRule="auto"/>
              <w:jc w:val="center"/>
              <w:rPr>
                <w:sz w:val="18"/>
                <w:szCs w:val="18"/>
              </w:rPr>
            </w:pPr>
            <w:r>
              <w:rPr>
                <w:sz w:val="18"/>
                <w:szCs w:val="18"/>
              </w:rPr>
              <w:t>Низамов Ильдар Ниязович</w:t>
            </w:r>
          </w:p>
        </w:tc>
        <w:tc>
          <w:tcPr>
            <w:tcW w:w="1845" w:type="dxa"/>
            <w:vMerge w:val="restart"/>
            <w:shd w:val="clear" w:color="auto" w:fill="auto"/>
          </w:tcPr>
          <w:p w:rsidR="001558B7" w:rsidRDefault="001558B7" w:rsidP="004866A0">
            <w:pPr>
              <w:spacing w:after="0" w:line="240" w:lineRule="auto"/>
              <w:jc w:val="center"/>
              <w:rPr>
                <w:sz w:val="18"/>
                <w:szCs w:val="18"/>
              </w:rPr>
            </w:pPr>
            <w:r>
              <w:rPr>
                <w:sz w:val="18"/>
                <w:szCs w:val="18"/>
              </w:rPr>
              <w:t>Руководитель</w:t>
            </w:r>
            <w:r w:rsidRPr="004866A0">
              <w:rPr>
                <w:sz w:val="18"/>
                <w:szCs w:val="18"/>
              </w:rPr>
              <w:t xml:space="preserve"> </w:t>
            </w:r>
            <w:r>
              <w:rPr>
                <w:sz w:val="18"/>
                <w:szCs w:val="18"/>
              </w:rPr>
              <w:t>ГБУ города Москвы</w:t>
            </w:r>
            <w:r w:rsidRPr="004866A0">
              <w:rPr>
                <w:sz w:val="18"/>
                <w:szCs w:val="18"/>
              </w:rPr>
              <w:t xml:space="preserve"> "Жилищник района Измайлово"</w:t>
            </w:r>
          </w:p>
        </w:tc>
        <w:tc>
          <w:tcPr>
            <w:tcW w:w="1278" w:type="dxa"/>
            <w:shd w:val="clear" w:color="auto" w:fill="auto"/>
          </w:tcPr>
          <w:p w:rsidR="001558B7" w:rsidRDefault="001558B7" w:rsidP="004866A0">
            <w:pPr>
              <w:spacing w:after="0" w:line="240" w:lineRule="auto"/>
              <w:jc w:val="center"/>
              <w:rPr>
                <w:sz w:val="18"/>
                <w:szCs w:val="18"/>
              </w:rPr>
            </w:pPr>
            <w:r>
              <w:rPr>
                <w:sz w:val="18"/>
                <w:szCs w:val="18"/>
              </w:rPr>
              <w:t>квартира</w:t>
            </w:r>
          </w:p>
        </w:tc>
        <w:tc>
          <w:tcPr>
            <w:tcW w:w="1559" w:type="dxa"/>
            <w:shd w:val="clear" w:color="auto" w:fill="auto"/>
          </w:tcPr>
          <w:p w:rsidR="001558B7" w:rsidRDefault="001558B7" w:rsidP="004866A0">
            <w:pPr>
              <w:spacing w:after="0" w:line="240" w:lineRule="auto"/>
              <w:jc w:val="center"/>
              <w:rPr>
                <w:sz w:val="18"/>
                <w:szCs w:val="18"/>
              </w:rPr>
            </w:pPr>
            <w:r>
              <w:rPr>
                <w:sz w:val="18"/>
                <w:szCs w:val="18"/>
              </w:rPr>
              <w:t>Общая долевая</w:t>
            </w:r>
          </w:p>
        </w:tc>
        <w:tc>
          <w:tcPr>
            <w:tcW w:w="851" w:type="dxa"/>
            <w:shd w:val="clear" w:color="auto" w:fill="auto"/>
          </w:tcPr>
          <w:p w:rsidR="001558B7" w:rsidRDefault="001558B7" w:rsidP="004866A0">
            <w:pPr>
              <w:spacing w:after="0" w:line="240" w:lineRule="auto"/>
              <w:jc w:val="center"/>
              <w:rPr>
                <w:sz w:val="18"/>
                <w:szCs w:val="18"/>
              </w:rPr>
            </w:pPr>
            <w:r>
              <w:rPr>
                <w:sz w:val="18"/>
                <w:szCs w:val="18"/>
              </w:rPr>
              <w:t>74,3</w:t>
            </w:r>
          </w:p>
        </w:tc>
        <w:tc>
          <w:tcPr>
            <w:tcW w:w="850" w:type="dxa"/>
            <w:shd w:val="clear" w:color="auto" w:fill="auto"/>
          </w:tcPr>
          <w:p w:rsidR="001558B7" w:rsidRDefault="001558B7" w:rsidP="004866A0">
            <w:r w:rsidRPr="006475F8">
              <w:rPr>
                <w:sz w:val="18"/>
                <w:szCs w:val="18"/>
              </w:rPr>
              <w:t>Россия</w:t>
            </w:r>
          </w:p>
        </w:tc>
        <w:tc>
          <w:tcPr>
            <w:tcW w:w="1276" w:type="dxa"/>
            <w:vMerge w:val="restart"/>
            <w:shd w:val="clear" w:color="auto" w:fill="auto"/>
          </w:tcPr>
          <w:p w:rsidR="001558B7" w:rsidRDefault="001558B7" w:rsidP="004866A0">
            <w:r w:rsidRPr="004A5D85">
              <w:rPr>
                <w:sz w:val="18"/>
                <w:szCs w:val="18"/>
              </w:rPr>
              <w:t>квартира</w:t>
            </w:r>
          </w:p>
        </w:tc>
        <w:tc>
          <w:tcPr>
            <w:tcW w:w="709" w:type="dxa"/>
            <w:vMerge w:val="restart"/>
            <w:shd w:val="clear" w:color="auto" w:fill="auto"/>
          </w:tcPr>
          <w:p w:rsidR="001558B7" w:rsidRDefault="001558B7" w:rsidP="004866A0">
            <w:pPr>
              <w:spacing w:after="0"/>
              <w:jc w:val="center"/>
              <w:rPr>
                <w:sz w:val="18"/>
              </w:rPr>
            </w:pPr>
            <w:r>
              <w:rPr>
                <w:sz w:val="18"/>
              </w:rPr>
              <w:t>60,0</w:t>
            </w:r>
          </w:p>
        </w:tc>
        <w:tc>
          <w:tcPr>
            <w:tcW w:w="850" w:type="dxa"/>
            <w:vMerge w:val="restart"/>
            <w:shd w:val="clear" w:color="auto" w:fill="auto"/>
          </w:tcPr>
          <w:p w:rsidR="001558B7" w:rsidRDefault="001558B7" w:rsidP="004866A0">
            <w:pPr>
              <w:spacing w:after="0"/>
              <w:jc w:val="center"/>
              <w:rPr>
                <w:sz w:val="18"/>
                <w:szCs w:val="18"/>
              </w:rPr>
            </w:pPr>
            <w:r>
              <w:rPr>
                <w:sz w:val="18"/>
                <w:szCs w:val="18"/>
              </w:rPr>
              <w:t>Россия</w:t>
            </w:r>
          </w:p>
        </w:tc>
        <w:tc>
          <w:tcPr>
            <w:tcW w:w="1418" w:type="dxa"/>
            <w:vMerge w:val="restart"/>
            <w:shd w:val="clear" w:color="auto" w:fill="auto"/>
          </w:tcPr>
          <w:p w:rsidR="001558B7" w:rsidRDefault="001558B7" w:rsidP="004866A0">
            <w:pPr>
              <w:spacing w:after="0" w:line="240" w:lineRule="auto"/>
              <w:jc w:val="center"/>
              <w:rPr>
                <w:sz w:val="18"/>
                <w:szCs w:val="18"/>
              </w:rPr>
            </w:pPr>
            <w:r>
              <w:rPr>
                <w:sz w:val="18"/>
                <w:szCs w:val="18"/>
              </w:rPr>
              <w:t>Легковой автомобиль Фольксваген Туарег</w:t>
            </w:r>
          </w:p>
        </w:tc>
        <w:tc>
          <w:tcPr>
            <w:tcW w:w="1275" w:type="dxa"/>
            <w:vMerge w:val="restart"/>
            <w:shd w:val="clear" w:color="auto" w:fill="auto"/>
          </w:tcPr>
          <w:p w:rsidR="001558B7" w:rsidRDefault="001558B7" w:rsidP="004866A0">
            <w:pPr>
              <w:spacing w:after="0" w:line="240" w:lineRule="auto"/>
              <w:jc w:val="center"/>
              <w:rPr>
                <w:sz w:val="18"/>
                <w:szCs w:val="18"/>
              </w:rPr>
            </w:pPr>
            <w:r>
              <w:rPr>
                <w:sz w:val="18"/>
                <w:szCs w:val="18"/>
              </w:rPr>
              <w:t>2 120 435,35</w:t>
            </w:r>
          </w:p>
        </w:tc>
        <w:tc>
          <w:tcPr>
            <w:tcW w:w="1560" w:type="dxa"/>
            <w:vMerge w:val="restart"/>
            <w:shd w:val="clear" w:color="auto" w:fill="auto"/>
          </w:tcPr>
          <w:p w:rsidR="001558B7" w:rsidRDefault="001558B7" w:rsidP="004866A0">
            <w:pPr>
              <w:spacing w:after="0" w:line="240" w:lineRule="auto"/>
              <w:jc w:val="center"/>
              <w:rPr>
                <w:sz w:val="18"/>
                <w:szCs w:val="18"/>
              </w:rPr>
            </w:pPr>
            <w:r>
              <w:rPr>
                <w:sz w:val="18"/>
                <w:szCs w:val="18"/>
              </w:rPr>
              <w:t>-</w:t>
            </w:r>
          </w:p>
        </w:tc>
      </w:tr>
      <w:tr w:rsidR="001558B7" w:rsidRPr="00D80348" w:rsidTr="00D112C7">
        <w:trPr>
          <w:trHeight w:val="350"/>
        </w:trPr>
        <w:tc>
          <w:tcPr>
            <w:tcW w:w="426" w:type="dxa"/>
            <w:vMerge/>
            <w:shd w:val="clear" w:color="auto" w:fill="auto"/>
          </w:tcPr>
          <w:p w:rsidR="001558B7" w:rsidRDefault="001558B7" w:rsidP="004866A0">
            <w:pPr>
              <w:spacing w:after="0" w:line="240" w:lineRule="auto"/>
              <w:jc w:val="center"/>
              <w:rPr>
                <w:sz w:val="18"/>
                <w:szCs w:val="18"/>
              </w:rPr>
            </w:pPr>
          </w:p>
        </w:tc>
        <w:tc>
          <w:tcPr>
            <w:tcW w:w="1555" w:type="dxa"/>
            <w:vMerge/>
            <w:shd w:val="clear" w:color="auto" w:fill="auto"/>
          </w:tcPr>
          <w:p w:rsidR="001558B7" w:rsidRDefault="001558B7" w:rsidP="004866A0">
            <w:pPr>
              <w:spacing w:after="0" w:line="240" w:lineRule="auto"/>
              <w:jc w:val="center"/>
              <w:rPr>
                <w:sz w:val="18"/>
                <w:szCs w:val="18"/>
              </w:rPr>
            </w:pPr>
          </w:p>
        </w:tc>
        <w:tc>
          <w:tcPr>
            <w:tcW w:w="1845" w:type="dxa"/>
            <w:vMerge/>
            <w:shd w:val="clear" w:color="auto" w:fill="auto"/>
          </w:tcPr>
          <w:p w:rsidR="001558B7" w:rsidRDefault="001558B7" w:rsidP="004866A0">
            <w:pPr>
              <w:spacing w:after="0" w:line="240" w:lineRule="auto"/>
              <w:jc w:val="center"/>
              <w:rPr>
                <w:sz w:val="18"/>
                <w:szCs w:val="18"/>
              </w:rPr>
            </w:pPr>
          </w:p>
        </w:tc>
        <w:tc>
          <w:tcPr>
            <w:tcW w:w="1278" w:type="dxa"/>
            <w:shd w:val="clear" w:color="auto" w:fill="auto"/>
          </w:tcPr>
          <w:p w:rsidR="001558B7" w:rsidRDefault="001558B7" w:rsidP="004866A0">
            <w:pPr>
              <w:spacing w:after="0" w:line="240" w:lineRule="auto"/>
              <w:jc w:val="center"/>
              <w:rPr>
                <w:sz w:val="18"/>
                <w:szCs w:val="18"/>
              </w:rPr>
            </w:pPr>
            <w:r>
              <w:rPr>
                <w:sz w:val="18"/>
                <w:szCs w:val="18"/>
              </w:rPr>
              <w:t>квартира</w:t>
            </w:r>
          </w:p>
        </w:tc>
        <w:tc>
          <w:tcPr>
            <w:tcW w:w="1559" w:type="dxa"/>
            <w:shd w:val="clear" w:color="auto" w:fill="auto"/>
          </w:tcPr>
          <w:p w:rsidR="001558B7" w:rsidRDefault="001558B7" w:rsidP="004866A0">
            <w:pPr>
              <w:spacing w:after="0" w:line="240" w:lineRule="auto"/>
              <w:jc w:val="center"/>
              <w:rPr>
                <w:sz w:val="18"/>
                <w:szCs w:val="18"/>
              </w:rPr>
            </w:pPr>
            <w:r>
              <w:rPr>
                <w:sz w:val="18"/>
                <w:szCs w:val="18"/>
              </w:rPr>
              <w:t>Индивидуальная</w:t>
            </w:r>
          </w:p>
        </w:tc>
        <w:tc>
          <w:tcPr>
            <w:tcW w:w="851" w:type="dxa"/>
            <w:shd w:val="clear" w:color="auto" w:fill="auto"/>
          </w:tcPr>
          <w:p w:rsidR="001558B7" w:rsidRDefault="001558B7" w:rsidP="004866A0">
            <w:pPr>
              <w:spacing w:after="0" w:line="240" w:lineRule="auto"/>
              <w:jc w:val="center"/>
              <w:rPr>
                <w:sz w:val="18"/>
                <w:szCs w:val="18"/>
              </w:rPr>
            </w:pPr>
            <w:r>
              <w:rPr>
                <w:sz w:val="18"/>
                <w:szCs w:val="18"/>
              </w:rPr>
              <w:t>102,7</w:t>
            </w:r>
          </w:p>
        </w:tc>
        <w:tc>
          <w:tcPr>
            <w:tcW w:w="850" w:type="dxa"/>
            <w:shd w:val="clear" w:color="auto" w:fill="auto"/>
          </w:tcPr>
          <w:p w:rsidR="001558B7" w:rsidRDefault="001558B7" w:rsidP="004866A0">
            <w:r w:rsidRPr="006475F8">
              <w:rPr>
                <w:sz w:val="18"/>
                <w:szCs w:val="18"/>
              </w:rPr>
              <w:t>Россия</w:t>
            </w:r>
          </w:p>
        </w:tc>
        <w:tc>
          <w:tcPr>
            <w:tcW w:w="1276" w:type="dxa"/>
            <w:vMerge/>
            <w:shd w:val="clear" w:color="auto" w:fill="auto"/>
          </w:tcPr>
          <w:p w:rsidR="001558B7" w:rsidRDefault="001558B7" w:rsidP="004866A0"/>
        </w:tc>
        <w:tc>
          <w:tcPr>
            <w:tcW w:w="709" w:type="dxa"/>
            <w:vMerge/>
            <w:shd w:val="clear" w:color="auto" w:fill="auto"/>
          </w:tcPr>
          <w:p w:rsidR="001558B7" w:rsidRDefault="001558B7" w:rsidP="004866A0">
            <w:pPr>
              <w:spacing w:after="0"/>
              <w:jc w:val="center"/>
              <w:rPr>
                <w:sz w:val="18"/>
              </w:rPr>
            </w:pPr>
          </w:p>
        </w:tc>
        <w:tc>
          <w:tcPr>
            <w:tcW w:w="850" w:type="dxa"/>
            <w:vMerge/>
            <w:shd w:val="clear" w:color="auto" w:fill="auto"/>
          </w:tcPr>
          <w:p w:rsidR="001558B7" w:rsidRDefault="001558B7" w:rsidP="004866A0">
            <w:pPr>
              <w:spacing w:after="0"/>
              <w:jc w:val="center"/>
              <w:rPr>
                <w:sz w:val="18"/>
                <w:szCs w:val="18"/>
              </w:rPr>
            </w:pPr>
          </w:p>
        </w:tc>
        <w:tc>
          <w:tcPr>
            <w:tcW w:w="1418" w:type="dxa"/>
            <w:vMerge/>
            <w:shd w:val="clear" w:color="auto" w:fill="auto"/>
          </w:tcPr>
          <w:p w:rsidR="001558B7" w:rsidRDefault="001558B7" w:rsidP="004866A0">
            <w:pPr>
              <w:spacing w:after="0" w:line="240" w:lineRule="auto"/>
              <w:jc w:val="center"/>
              <w:rPr>
                <w:sz w:val="18"/>
                <w:szCs w:val="18"/>
              </w:rPr>
            </w:pPr>
          </w:p>
        </w:tc>
        <w:tc>
          <w:tcPr>
            <w:tcW w:w="1275" w:type="dxa"/>
            <w:vMerge/>
            <w:shd w:val="clear" w:color="auto" w:fill="auto"/>
          </w:tcPr>
          <w:p w:rsidR="001558B7" w:rsidRDefault="001558B7" w:rsidP="004866A0">
            <w:pPr>
              <w:spacing w:after="0" w:line="240" w:lineRule="auto"/>
              <w:jc w:val="center"/>
              <w:rPr>
                <w:sz w:val="18"/>
                <w:szCs w:val="18"/>
              </w:rPr>
            </w:pPr>
          </w:p>
        </w:tc>
        <w:tc>
          <w:tcPr>
            <w:tcW w:w="1560" w:type="dxa"/>
            <w:vMerge/>
            <w:shd w:val="clear" w:color="auto" w:fill="auto"/>
          </w:tcPr>
          <w:p w:rsidR="001558B7" w:rsidRDefault="001558B7" w:rsidP="004866A0">
            <w:pPr>
              <w:spacing w:after="0" w:line="240" w:lineRule="auto"/>
              <w:jc w:val="center"/>
              <w:rPr>
                <w:sz w:val="18"/>
                <w:szCs w:val="18"/>
              </w:rPr>
            </w:pPr>
          </w:p>
        </w:tc>
      </w:tr>
      <w:tr w:rsidR="001558B7" w:rsidRPr="00D80348" w:rsidTr="00D112C7">
        <w:trPr>
          <w:trHeight w:val="350"/>
        </w:trPr>
        <w:tc>
          <w:tcPr>
            <w:tcW w:w="426" w:type="dxa"/>
            <w:vMerge/>
            <w:shd w:val="clear" w:color="auto" w:fill="auto"/>
          </w:tcPr>
          <w:p w:rsidR="001558B7" w:rsidRDefault="001558B7" w:rsidP="004866A0">
            <w:pPr>
              <w:spacing w:after="0" w:line="240" w:lineRule="auto"/>
              <w:jc w:val="center"/>
              <w:rPr>
                <w:sz w:val="18"/>
                <w:szCs w:val="18"/>
              </w:rPr>
            </w:pPr>
          </w:p>
        </w:tc>
        <w:tc>
          <w:tcPr>
            <w:tcW w:w="1555" w:type="dxa"/>
            <w:vMerge/>
            <w:shd w:val="clear" w:color="auto" w:fill="auto"/>
          </w:tcPr>
          <w:p w:rsidR="001558B7" w:rsidRDefault="001558B7" w:rsidP="004866A0">
            <w:pPr>
              <w:spacing w:after="0" w:line="240" w:lineRule="auto"/>
              <w:jc w:val="center"/>
              <w:rPr>
                <w:sz w:val="18"/>
                <w:szCs w:val="18"/>
              </w:rPr>
            </w:pPr>
          </w:p>
        </w:tc>
        <w:tc>
          <w:tcPr>
            <w:tcW w:w="1845" w:type="dxa"/>
            <w:vMerge/>
            <w:shd w:val="clear" w:color="auto" w:fill="auto"/>
          </w:tcPr>
          <w:p w:rsidR="001558B7" w:rsidRDefault="001558B7" w:rsidP="004866A0">
            <w:pPr>
              <w:spacing w:after="0" w:line="240" w:lineRule="auto"/>
              <w:jc w:val="center"/>
              <w:rPr>
                <w:sz w:val="18"/>
                <w:szCs w:val="18"/>
              </w:rPr>
            </w:pPr>
          </w:p>
        </w:tc>
        <w:tc>
          <w:tcPr>
            <w:tcW w:w="1278" w:type="dxa"/>
            <w:shd w:val="clear" w:color="auto" w:fill="auto"/>
          </w:tcPr>
          <w:p w:rsidR="001558B7" w:rsidRDefault="001558B7" w:rsidP="004866A0">
            <w:pPr>
              <w:spacing w:after="0" w:line="240" w:lineRule="auto"/>
              <w:jc w:val="center"/>
              <w:rPr>
                <w:sz w:val="18"/>
                <w:szCs w:val="18"/>
              </w:rPr>
            </w:pPr>
            <w:r>
              <w:rPr>
                <w:sz w:val="18"/>
                <w:szCs w:val="18"/>
              </w:rPr>
              <w:t>Гараж</w:t>
            </w:r>
          </w:p>
        </w:tc>
        <w:tc>
          <w:tcPr>
            <w:tcW w:w="1559" w:type="dxa"/>
            <w:shd w:val="clear" w:color="auto" w:fill="auto"/>
          </w:tcPr>
          <w:p w:rsidR="001558B7" w:rsidRDefault="001558B7" w:rsidP="004866A0">
            <w:pPr>
              <w:spacing w:after="0" w:line="240" w:lineRule="auto"/>
              <w:jc w:val="center"/>
              <w:rPr>
                <w:sz w:val="18"/>
                <w:szCs w:val="18"/>
              </w:rPr>
            </w:pPr>
            <w:r>
              <w:rPr>
                <w:sz w:val="18"/>
                <w:szCs w:val="18"/>
              </w:rPr>
              <w:t>Индивидуальная</w:t>
            </w:r>
          </w:p>
        </w:tc>
        <w:tc>
          <w:tcPr>
            <w:tcW w:w="851" w:type="dxa"/>
            <w:shd w:val="clear" w:color="auto" w:fill="auto"/>
          </w:tcPr>
          <w:p w:rsidR="001558B7" w:rsidRDefault="001558B7" w:rsidP="004866A0">
            <w:pPr>
              <w:spacing w:after="0" w:line="240" w:lineRule="auto"/>
              <w:jc w:val="center"/>
              <w:rPr>
                <w:sz w:val="18"/>
                <w:szCs w:val="18"/>
              </w:rPr>
            </w:pPr>
            <w:r>
              <w:rPr>
                <w:sz w:val="18"/>
                <w:szCs w:val="18"/>
              </w:rPr>
              <w:t>40,7</w:t>
            </w:r>
          </w:p>
        </w:tc>
        <w:tc>
          <w:tcPr>
            <w:tcW w:w="850" w:type="dxa"/>
            <w:shd w:val="clear" w:color="auto" w:fill="auto"/>
          </w:tcPr>
          <w:p w:rsidR="001558B7" w:rsidRDefault="001558B7" w:rsidP="004866A0">
            <w:r w:rsidRPr="006475F8">
              <w:rPr>
                <w:sz w:val="18"/>
                <w:szCs w:val="18"/>
              </w:rPr>
              <w:t>Россия</w:t>
            </w:r>
          </w:p>
        </w:tc>
        <w:tc>
          <w:tcPr>
            <w:tcW w:w="1276" w:type="dxa"/>
            <w:vMerge/>
            <w:shd w:val="clear" w:color="auto" w:fill="auto"/>
          </w:tcPr>
          <w:p w:rsidR="001558B7" w:rsidRDefault="001558B7" w:rsidP="004866A0"/>
        </w:tc>
        <w:tc>
          <w:tcPr>
            <w:tcW w:w="709" w:type="dxa"/>
            <w:vMerge/>
            <w:shd w:val="clear" w:color="auto" w:fill="auto"/>
          </w:tcPr>
          <w:p w:rsidR="001558B7" w:rsidRDefault="001558B7" w:rsidP="004866A0">
            <w:pPr>
              <w:spacing w:after="0"/>
              <w:jc w:val="center"/>
              <w:rPr>
                <w:sz w:val="18"/>
              </w:rPr>
            </w:pPr>
          </w:p>
        </w:tc>
        <w:tc>
          <w:tcPr>
            <w:tcW w:w="850" w:type="dxa"/>
            <w:vMerge/>
            <w:shd w:val="clear" w:color="auto" w:fill="auto"/>
          </w:tcPr>
          <w:p w:rsidR="001558B7" w:rsidRDefault="001558B7" w:rsidP="004866A0">
            <w:pPr>
              <w:spacing w:after="0"/>
              <w:jc w:val="center"/>
              <w:rPr>
                <w:sz w:val="18"/>
                <w:szCs w:val="18"/>
              </w:rPr>
            </w:pPr>
          </w:p>
        </w:tc>
        <w:tc>
          <w:tcPr>
            <w:tcW w:w="1418" w:type="dxa"/>
            <w:vMerge/>
            <w:shd w:val="clear" w:color="auto" w:fill="auto"/>
          </w:tcPr>
          <w:p w:rsidR="001558B7" w:rsidRDefault="001558B7" w:rsidP="004866A0">
            <w:pPr>
              <w:spacing w:after="0" w:line="240" w:lineRule="auto"/>
              <w:jc w:val="center"/>
              <w:rPr>
                <w:sz w:val="18"/>
                <w:szCs w:val="18"/>
              </w:rPr>
            </w:pPr>
          </w:p>
        </w:tc>
        <w:tc>
          <w:tcPr>
            <w:tcW w:w="1275" w:type="dxa"/>
            <w:vMerge/>
            <w:shd w:val="clear" w:color="auto" w:fill="auto"/>
          </w:tcPr>
          <w:p w:rsidR="001558B7" w:rsidRDefault="001558B7" w:rsidP="004866A0">
            <w:pPr>
              <w:spacing w:after="0" w:line="240" w:lineRule="auto"/>
              <w:jc w:val="center"/>
              <w:rPr>
                <w:sz w:val="18"/>
                <w:szCs w:val="18"/>
              </w:rPr>
            </w:pPr>
          </w:p>
        </w:tc>
        <w:tc>
          <w:tcPr>
            <w:tcW w:w="1560" w:type="dxa"/>
            <w:vMerge/>
            <w:shd w:val="clear" w:color="auto" w:fill="auto"/>
          </w:tcPr>
          <w:p w:rsidR="001558B7" w:rsidRDefault="001558B7" w:rsidP="004866A0">
            <w:pPr>
              <w:spacing w:after="0" w:line="240" w:lineRule="auto"/>
              <w:jc w:val="center"/>
              <w:rPr>
                <w:sz w:val="18"/>
                <w:szCs w:val="18"/>
              </w:rPr>
            </w:pPr>
          </w:p>
        </w:tc>
      </w:tr>
      <w:tr w:rsidR="001558B7" w:rsidRPr="00D80348" w:rsidTr="00D112C7">
        <w:trPr>
          <w:trHeight w:val="350"/>
        </w:trPr>
        <w:tc>
          <w:tcPr>
            <w:tcW w:w="426" w:type="dxa"/>
            <w:vMerge/>
            <w:shd w:val="clear" w:color="auto" w:fill="auto"/>
          </w:tcPr>
          <w:p w:rsidR="001558B7" w:rsidRDefault="001558B7" w:rsidP="00D112C7">
            <w:pPr>
              <w:spacing w:after="0" w:line="240" w:lineRule="auto"/>
              <w:jc w:val="center"/>
              <w:rPr>
                <w:sz w:val="18"/>
                <w:szCs w:val="18"/>
              </w:rPr>
            </w:pPr>
          </w:p>
        </w:tc>
        <w:tc>
          <w:tcPr>
            <w:tcW w:w="1555" w:type="dxa"/>
            <w:shd w:val="clear" w:color="auto" w:fill="auto"/>
          </w:tcPr>
          <w:p w:rsidR="001558B7" w:rsidRDefault="001558B7" w:rsidP="00D112C7">
            <w:pPr>
              <w:spacing w:after="0" w:line="240" w:lineRule="auto"/>
              <w:jc w:val="center"/>
              <w:rPr>
                <w:sz w:val="18"/>
                <w:szCs w:val="18"/>
              </w:rPr>
            </w:pPr>
            <w:r>
              <w:rPr>
                <w:sz w:val="18"/>
                <w:szCs w:val="18"/>
              </w:rPr>
              <w:t>Несовершеннолетний ребенок</w:t>
            </w:r>
          </w:p>
        </w:tc>
        <w:tc>
          <w:tcPr>
            <w:tcW w:w="1845" w:type="dxa"/>
            <w:shd w:val="clear" w:color="auto" w:fill="auto"/>
          </w:tcPr>
          <w:p w:rsidR="001558B7" w:rsidRDefault="001558B7" w:rsidP="00D112C7">
            <w:pPr>
              <w:spacing w:after="0" w:line="240" w:lineRule="auto"/>
              <w:jc w:val="center"/>
              <w:rPr>
                <w:sz w:val="18"/>
                <w:szCs w:val="18"/>
              </w:rPr>
            </w:pPr>
            <w:r>
              <w:rPr>
                <w:sz w:val="18"/>
                <w:szCs w:val="18"/>
              </w:rPr>
              <w:t>-</w:t>
            </w:r>
          </w:p>
        </w:tc>
        <w:tc>
          <w:tcPr>
            <w:tcW w:w="1278" w:type="dxa"/>
            <w:shd w:val="clear" w:color="auto" w:fill="auto"/>
          </w:tcPr>
          <w:p w:rsidR="001558B7" w:rsidRDefault="001558B7" w:rsidP="00D112C7">
            <w:pPr>
              <w:spacing w:after="0" w:line="240" w:lineRule="auto"/>
              <w:jc w:val="center"/>
              <w:rPr>
                <w:sz w:val="18"/>
                <w:szCs w:val="18"/>
              </w:rPr>
            </w:pPr>
            <w:r>
              <w:rPr>
                <w:sz w:val="18"/>
                <w:szCs w:val="18"/>
              </w:rPr>
              <w:t>-</w:t>
            </w:r>
          </w:p>
        </w:tc>
        <w:tc>
          <w:tcPr>
            <w:tcW w:w="1559" w:type="dxa"/>
            <w:shd w:val="clear" w:color="auto" w:fill="auto"/>
          </w:tcPr>
          <w:p w:rsidR="001558B7" w:rsidRDefault="001558B7" w:rsidP="00D112C7">
            <w:pPr>
              <w:spacing w:after="0" w:line="240" w:lineRule="auto"/>
              <w:jc w:val="center"/>
              <w:rPr>
                <w:sz w:val="18"/>
                <w:szCs w:val="18"/>
              </w:rPr>
            </w:pPr>
            <w:r>
              <w:rPr>
                <w:sz w:val="18"/>
                <w:szCs w:val="18"/>
              </w:rPr>
              <w:t>-</w:t>
            </w:r>
          </w:p>
        </w:tc>
        <w:tc>
          <w:tcPr>
            <w:tcW w:w="851" w:type="dxa"/>
            <w:shd w:val="clear" w:color="auto" w:fill="auto"/>
          </w:tcPr>
          <w:p w:rsidR="001558B7" w:rsidRDefault="001558B7" w:rsidP="00D112C7">
            <w:pPr>
              <w:spacing w:after="0" w:line="240" w:lineRule="auto"/>
              <w:jc w:val="center"/>
              <w:rPr>
                <w:sz w:val="18"/>
                <w:szCs w:val="18"/>
              </w:rPr>
            </w:pPr>
            <w:r>
              <w:rPr>
                <w:sz w:val="18"/>
                <w:szCs w:val="18"/>
              </w:rPr>
              <w:t>-</w:t>
            </w:r>
          </w:p>
        </w:tc>
        <w:tc>
          <w:tcPr>
            <w:tcW w:w="850" w:type="dxa"/>
            <w:shd w:val="clear" w:color="auto" w:fill="auto"/>
          </w:tcPr>
          <w:p w:rsidR="001558B7" w:rsidRPr="006475F8" w:rsidRDefault="001558B7" w:rsidP="00D112C7">
            <w:pPr>
              <w:jc w:val="center"/>
              <w:rPr>
                <w:sz w:val="18"/>
                <w:szCs w:val="18"/>
              </w:rPr>
            </w:pPr>
            <w:r>
              <w:rPr>
                <w:sz w:val="18"/>
                <w:szCs w:val="18"/>
              </w:rPr>
              <w:t>-</w:t>
            </w:r>
          </w:p>
        </w:tc>
        <w:tc>
          <w:tcPr>
            <w:tcW w:w="1276" w:type="dxa"/>
            <w:shd w:val="clear" w:color="auto" w:fill="auto"/>
          </w:tcPr>
          <w:p w:rsidR="001558B7" w:rsidRDefault="001558B7" w:rsidP="00D112C7">
            <w:r w:rsidRPr="004A5D85">
              <w:rPr>
                <w:sz w:val="18"/>
                <w:szCs w:val="18"/>
              </w:rPr>
              <w:t>квартира</w:t>
            </w:r>
          </w:p>
        </w:tc>
        <w:tc>
          <w:tcPr>
            <w:tcW w:w="709" w:type="dxa"/>
            <w:shd w:val="clear" w:color="auto" w:fill="auto"/>
          </w:tcPr>
          <w:p w:rsidR="001558B7" w:rsidRDefault="001558B7" w:rsidP="00D112C7">
            <w:pPr>
              <w:spacing w:after="0"/>
              <w:jc w:val="center"/>
              <w:rPr>
                <w:sz w:val="18"/>
              </w:rPr>
            </w:pPr>
            <w:r>
              <w:rPr>
                <w:sz w:val="18"/>
              </w:rPr>
              <w:t>60,0</w:t>
            </w:r>
          </w:p>
        </w:tc>
        <w:tc>
          <w:tcPr>
            <w:tcW w:w="850" w:type="dxa"/>
            <w:shd w:val="clear" w:color="auto" w:fill="auto"/>
          </w:tcPr>
          <w:p w:rsidR="001558B7" w:rsidRDefault="001558B7" w:rsidP="00D112C7">
            <w:pPr>
              <w:spacing w:after="0"/>
              <w:jc w:val="center"/>
              <w:rPr>
                <w:sz w:val="18"/>
                <w:szCs w:val="18"/>
              </w:rPr>
            </w:pPr>
            <w:r>
              <w:rPr>
                <w:sz w:val="18"/>
                <w:szCs w:val="18"/>
              </w:rPr>
              <w:t>Россия</w:t>
            </w:r>
          </w:p>
        </w:tc>
        <w:tc>
          <w:tcPr>
            <w:tcW w:w="1418" w:type="dxa"/>
            <w:shd w:val="clear" w:color="auto" w:fill="auto"/>
          </w:tcPr>
          <w:p w:rsidR="001558B7" w:rsidRDefault="001558B7" w:rsidP="00D112C7">
            <w:pPr>
              <w:spacing w:after="0" w:line="240" w:lineRule="auto"/>
              <w:jc w:val="center"/>
              <w:rPr>
                <w:sz w:val="18"/>
                <w:szCs w:val="18"/>
              </w:rPr>
            </w:pPr>
            <w:r>
              <w:rPr>
                <w:sz w:val="18"/>
                <w:szCs w:val="18"/>
              </w:rPr>
              <w:t>-</w:t>
            </w:r>
          </w:p>
        </w:tc>
        <w:tc>
          <w:tcPr>
            <w:tcW w:w="1275" w:type="dxa"/>
            <w:shd w:val="clear" w:color="auto" w:fill="auto"/>
          </w:tcPr>
          <w:p w:rsidR="001558B7" w:rsidRDefault="001558B7" w:rsidP="00D112C7">
            <w:pPr>
              <w:spacing w:after="0" w:line="240" w:lineRule="auto"/>
              <w:jc w:val="center"/>
              <w:rPr>
                <w:sz w:val="18"/>
                <w:szCs w:val="18"/>
              </w:rPr>
            </w:pPr>
            <w:r>
              <w:rPr>
                <w:sz w:val="18"/>
                <w:szCs w:val="18"/>
              </w:rPr>
              <w:t>-</w:t>
            </w:r>
          </w:p>
        </w:tc>
        <w:tc>
          <w:tcPr>
            <w:tcW w:w="1560" w:type="dxa"/>
            <w:shd w:val="clear" w:color="auto" w:fill="auto"/>
          </w:tcPr>
          <w:p w:rsidR="001558B7" w:rsidRDefault="001558B7" w:rsidP="00D112C7">
            <w:pPr>
              <w:spacing w:after="0" w:line="240" w:lineRule="auto"/>
              <w:jc w:val="center"/>
              <w:rPr>
                <w:sz w:val="18"/>
                <w:szCs w:val="18"/>
              </w:rPr>
            </w:pPr>
            <w:r>
              <w:rPr>
                <w:sz w:val="18"/>
                <w:szCs w:val="18"/>
              </w:rPr>
              <w:t>-</w:t>
            </w:r>
          </w:p>
        </w:tc>
      </w:tr>
      <w:tr w:rsidR="001558B7" w:rsidRPr="00D80348" w:rsidTr="00D112C7">
        <w:trPr>
          <w:trHeight w:val="350"/>
        </w:trPr>
        <w:tc>
          <w:tcPr>
            <w:tcW w:w="426" w:type="dxa"/>
            <w:vMerge/>
            <w:shd w:val="clear" w:color="auto" w:fill="auto"/>
          </w:tcPr>
          <w:p w:rsidR="001558B7" w:rsidRDefault="001558B7" w:rsidP="00D112C7">
            <w:pPr>
              <w:spacing w:after="0" w:line="240" w:lineRule="auto"/>
              <w:jc w:val="center"/>
              <w:rPr>
                <w:sz w:val="18"/>
                <w:szCs w:val="18"/>
              </w:rPr>
            </w:pPr>
          </w:p>
        </w:tc>
        <w:tc>
          <w:tcPr>
            <w:tcW w:w="1555" w:type="dxa"/>
            <w:shd w:val="clear" w:color="auto" w:fill="auto"/>
          </w:tcPr>
          <w:p w:rsidR="001558B7" w:rsidRDefault="001558B7" w:rsidP="00D112C7">
            <w:pPr>
              <w:spacing w:after="0" w:line="240" w:lineRule="auto"/>
              <w:jc w:val="center"/>
              <w:rPr>
                <w:sz w:val="18"/>
                <w:szCs w:val="18"/>
              </w:rPr>
            </w:pPr>
            <w:r>
              <w:rPr>
                <w:sz w:val="18"/>
                <w:szCs w:val="18"/>
              </w:rPr>
              <w:t>Несовершеннолетний ребенок</w:t>
            </w:r>
          </w:p>
        </w:tc>
        <w:tc>
          <w:tcPr>
            <w:tcW w:w="1845" w:type="dxa"/>
            <w:shd w:val="clear" w:color="auto" w:fill="auto"/>
          </w:tcPr>
          <w:p w:rsidR="001558B7" w:rsidRDefault="001558B7" w:rsidP="00D112C7">
            <w:pPr>
              <w:spacing w:after="0" w:line="240" w:lineRule="auto"/>
              <w:jc w:val="center"/>
              <w:rPr>
                <w:sz w:val="18"/>
                <w:szCs w:val="18"/>
              </w:rPr>
            </w:pPr>
            <w:r>
              <w:rPr>
                <w:sz w:val="18"/>
                <w:szCs w:val="18"/>
              </w:rPr>
              <w:t>-</w:t>
            </w:r>
          </w:p>
        </w:tc>
        <w:tc>
          <w:tcPr>
            <w:tcW w:w="1278" w:type="dxa"/>
            <w:shd w:val="clear" w:color="auto" w:fill="auto"/>
          </w:tcPr>
          <w:p w:rsidR="001558B7" w:rsidRDefault="001558B7" w:rsidP="00D112C7">
            <w:pPr>
              <w:spacing w:after="0" w:line="240" w:lineRule="auto"/>
              <w:jc w:val="center"/>
              <w:rPr>
                <w:sz w:val="18"/>
                <w:szCs w:val="18"/>
              </w:rPr>
            </w:pPr>
            <w:r>
              <w:rPr>
                <w:sz w:val="18"/>
                <w:szCs w:val="18"/>
              </w:rPr>
              <w:t>-</w:t>
            </w:r>
          </w:p>
        </w:tc>
        <w:tc>
          <w:tcPr>
            <w:tcW w:w="1559" w:type="dxa"/>
            <w:shd w:val="clear" w:color="auto" w:fill="auto"/>
          </w:tcPr>
          <w:p w:rsidR="001558B7" w:rsidRDefault="001558B7" w:rsidP="00D112C7">
            <w:pPr>
              <w:spacing w:after="0" w:line="240" w:lineRule="auto"/>
              <w:jc w:val="center"/>
              <w:rPr>
                <w:sz w:val="18"/>
                <w:szCs w:val="18"/>
              </w:rPr>
            </w:pPr>
            <w:r>
              <w:rPr>
                <w:sz w:val="18"/>
                <w:szCs w:val="18"/>
              </w:rPr>
              <w:t>-</w:t>
            </w:r>
          </w:p>
        </w:tc>
        <w:tc>
          <w:tcPr>
            <w:tcW w:w="851" w:type="dxa"/>
            <w:shd w:val="clear" w:color="auto" w:fill="auto"/>
          </w:tcPr>
          <w:p w:rsidR="001558B7" w:rsidRDefault="001558B7" w:rsidP="00D112C7">
            <w:pPr>
              <w:spacing w:after="0" w:line="240" w:lineRule="auto"/>
              <w:jc w:val="center"/>
              <w:rPr>
                <w:sz w:val="18"/>
                <w:szCs w:val="18"/>
              </w:rPr>
            </w:pPr>
            <w:r>
              <w:rPr>
                <w:sz w:val="18"/>
                <w:szCs w:val="18"/>
              </w:rPr>
              <w:t>-</w:t>
            </w:r>
          </w:p>
        </w:tc>
        <w:tc>
          <w:tcPr>
            <w:tcW w:w="850" w:type="dxa"/>
            <w:shd w:val="clear" w:color="auto" w:fill="auto"/>
          </w:tcPr>
          <w:p w:rsidR="001558B7" w:rsidRPr="006475F8" w:rsidRDefault="001558B7" w:rsidP="00D112C7">
            <w:pPr>
              <w:jc w:val="center"/>
              <w:rPr>
                <w:sz w:val="18"/>
                <w:szCs w:val="18"/>
              </w:rPr>
            </w:pPr>
            <w:r>
              <w:rPr>
                <w:sz w:val="18"/>
                <w:szCs w:val="18"/>
              </w:rPr>
              <w:t>-</w:t>
            </w:r>
          </w:p>
        </w:tc>
        <w:tc>
          <w:tcPr>
            <w:tcW w:w="1276" w:type="dxa"/>
            <w:shd w:val="clear" w:color="auto" w:fill="auto"/>
          </w:tcPr>
          <w:p w:rsidR="001558B7" w:rsidRDefault="001558B7" w:rsidP="00D112C7">
            <w:r w:rsidRPr="004A5D85">
              <w:rPr>
                <w:sz w:val="18"/>
                <w:szCs w:val="18"/>
              </w:rPr>
              <w:t>квартира</w:t>
            </w:r>
          </w:p>
        </w:tc>
        <w:tc>
          <w:tcPr>
            <w:tcW w:w="709" w:type="dxa"/>
            <w:shd w:val="clear" w:color="auto" w:fill="auto"/>
          </w:tcPr>
          <w:p w:rsidR="001558B7" w:rsidRDefault="001558B7" w:rsidP="00D112C7">
            <w:pPr>
              <w:spacing w:after="0"/>
              <w:jc w:val="center"/>
              <w:rPr>
                <w:sz w:val="18"/>
              </w:rPr>
            </w:pPr>
            <w:r>
              <w:rPr>
                <w:sz w:val="18"/>
              </w:rPr>
              <w:t>60,0</w:t>
            </w:r>
          </w:p>
        </w:tc>
        <w:tc>
          <w:tcPr>
            <w:tcW w:w="850" w:type="dxa"/>
            <w:shd w:val="clear" w:color="auto" w:fill="auto"/>
          </w:tcPr>
          <w:p w:rsidR="001558B7" w:rsidRDefault="001558B7" w:rsidP="00D112C7">
            <w:pPr>
              <w:spacing w:after="0"/>
              <w:jc w:val="center"/>
              <w:rPr>
                <w:sz w:val="18"/>
                <w:szCs w:val="18"/>
              </w:rPr>
            </w:pPr>
            <w:r>
              <w:rPr>
                <w:sz w:val="18"/>
                <w:szCs w:val="18"/>
              </w:rPr>
              <w:t>Россия</w:t>
            </w:r>
          </w:p>
        </w:tc>
        <w:tc>
          <w:tcPr>
            <w:tcW w:w="1418" w:type="dxa"/>
            <w:shd w:val="clear" w:color="auto" w:fill="auto"/>
          </w:tcPr>
          <w:p w:rsidR="001558B7" w:rsidRDefault="001558B7" w:rsidP="00D112C7">
            <w:pPr>
              <w:spacing w:after="0" w:line="240" w:lineRule="auto"/>
              <w:jc w:val="center"/>
              <w:rPr>
                <w:sz w:val="18"/>
                <w:szCs w:val="18"/>
              </w:rPr>
            </w:pPr>
            <w:r>
              <w:rPr>
                <w:sz w:val="18"/>
                <w:szCs w:val="18"/>
              </w:rPr>
              <w:t>-</w:t>
            </w:r>
          </w:p>
        </w:tc>
        <w:tc>
          <w:tcPr>
            <w:tcW w:w="1275" w:type="dxa"/>
            <w:shd w:val="clear" w:color="auto" w:fill="auto"/>
          </w:tcPr>
          <w:p w:rsidR="001558B7" w:rsidRDefault="001558B7" w:rsidP="00D112C7">
            <w:pPr>
              <w:spacing w:after="0" w:line="240" w:lineRule="auto"/>
              <w:jc w:val="center"/>
              <w:rPr>
                <w:sz w:val="18"/>
                <w:szCs w:val="18"/>
              </w:rPr>
            </w:pPr>
            <w:r>
              <w:rPr>
                <w:sz w:val="18"/>
                <w:szCs w:val="18"/>
              </w:rPr>
              <w:t>-</w:t>
            </w:r>
          </w:p>
        </w:tc>
        <w:tc>
          <w:tcPr>
            <w:tcW w:w="1560" w:type="dxa"/>
            <w:shd w:val="clear" w:color="auto" w:fill="auto"/>
          </w:tcPr>
          <w:p w:rsidR="001558B7" w:rsidRDefault="001558B7" w:rsidP="00D112C7">
            <w:pPr>
              <w:spacing w:after="0" w:line="240" w:lineRule="auto"/>
              <w:jc w:val="center"/>
              <w:rPr>
                <w:sz w:val="18"/>
                <w:szCs w:val="18"/>
              </w:rPr>
            </w:pPr>
            <w:r>
              <w:rPr>
                <w:sz w:val="18"/>
                <w:szCs w:val="18"/>
              </w:rPr>
              <w:t>-</w:t>
            </w:r>
          </w:p>
        </w:tc>
      </w:tr>
    </w:tbl>
    <w:p w:rsidR="001558B7" w:rsidRDefault="001558B7" w:rsidP="00982DCB">
      <w:pPr>
        <w:spacing w:after="0"/>
        <w:rPr>
          <w:sz w:val="18"/>
          <w:szCs w:val="18"/>
        </w:rPr>
      </w:pPr>
    </w:p>
    <w:p w:rsidR="001558B7" w:rsidRPr="00982DCB" w:rsidRDefault="001558B7" w:rsidP="00982DCB">
      <w:pPr>
        <w:tabs>
          <w:tab w:val="left" w:pos="1070"/>
        </w:tabs>
        <w:spacing w:after="0"/>
        <w:rPr>
          <w:szCs w:val="18"/>
        </w:rPr>
      </w:pPr>
      <w:r>
        <w:rPr>
          <w:sz w:val="18"/>
          <w:szCs w:val="18"/>
        </w:rPr>
        <w:tab/>
      </w:r>
    </w:p>
    <w:p w:rsidR="00243221" w:rsidRPr="001C34A2" w:rsidRDefault="00243221" w:rsidP="001C34A2">
      <w:bookmarkStart w:id="1" w:name="_GoBack"/>
      <w:bookmarkEnd w:id="1"/>
    </w:p>
    <w:sectPr w:rsidR="00243221" w:rsidRPr="001C34A2" w:rsidSect="00606DF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558B7"/>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FD5B8-1AFC-476C-BC9F-894CFE93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Style3">
    <w:name w:val="Style3"/>
    <w:basedOn w:val="a"/>
    <w:uiPriority w:val="99"/>
    <w:rsid w:val="001558B7"/>
    <w:pPr>
      <w:widowControl w:val="0"/>
      <w:autoSpaceDE w:val="0"/>
      <w:autoSpaceDN w:val="0"/>
      <w:adjustRightInd w:val="0"/>
      <w:spacing w:after="0" w:line="307" w:lineRule="exact"/>
      <w:jc w:val="center"/>
    </w:pPr>
    <w:rPr>
      <w:rFonts w:eastAsia="Times New Roman"/>
      <w:szCs w:val="24"/>
      <w:lang w:eastAsia="ru-RU"/>
    </w:rPr>
  </w:style>
  <w:style w:type="paragraph" w:customStyle="1" w:styleId="Style4">
    <w:name w:val="Style4"/>
    <w:basedOn w:val="a"/>
    <w:uiPriority w:val="99"/>
    <w:rsid w:val="001558B7"/>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1558B7"/>
    <w:pPr>
      <w:widowControl w:val="0"/>
      <w:autoSpaceDE w:val="0"/>
      <w:autoSpaceDN w:val="0"/>
      <w:adjustRightInd w:val="0"/>
      <w:spacing w:after="0" w:line="230" w:lineRule="exact"/>
    </w:pPr>
    <w:rPr>
      <w:rFonts w:eastAsia="Times New Roman"/>
      <w:szCs w:val="24"/>
      <w:lang w:eastAsia="ru-RU"/>
    </w:rPr>
  </w:style>
  <w:style w:type="paragraph" w:customStyle="1" w:styleId="Style6">
    <w:name w:val="Style6"/>
    <w:basedOn w:val="a"/>
    <w:uiPriority w:val="99"/>
    <w:rsid w:val="001558B7"/>
    <w:pPr>
      <w:widowControl w:val="0"/>
      <w:autoSpaceDE w:val="0"/>
      <w:autoSpaceDN w:val="0"/>
      <w:adjustRightInd w:val="0"/>
      <w:spacing w:after="0" w:line="240" w:lineRule="auto"/>
    </w:pPr>
    <w:rPr>
      <w:rFonts w:eastAsia="Times New Roman"/>
      <w:szCs w:val="24"/>
      <w:lang w:eastAsia="ru-RU"/>
    </w:rPr>
  </w:style>
  <w:style w:type="paragraph" w:customStyle="1" w:styleId="Style7">
    <w:name w:val="Style7"/>
    <w:basedOn w:val="a"/>
    <w:uiPriority w:val="99"/>
    <w:rsid w:val="001558B7"/>
    <w:pPr>
      <w:widowControl w:val="0"/>
      <w:autoSpaceDE w:val="0"/>
      <w:autoSpaceDN w:val="0"/>
      <w:adjustRightInd w:val="0"/>
      <w:spacing w:after="0" w:line="240" w:lineRule="auto"/>
    </w:pPr>
    <w:rPr>
      <w:rFonts w:eastAsia="Times New Roman"/>
      <w:szCs w:val="24"/>
      <w:lang w:eastAsia="ru-RU"/>
    </w:rPr>
  </w:style>
  <w:style w:type="character" w:customStyle="1" w:styleId="FontStyle13">
    <w:name w:val="Font Style13"/>
    <w:basedOn w:val="a0"/>
    <w:uiPriority w:val="99"/>
    <w:rsid w:val="001558B7"/>
    <w:rPr>
      <w:rFonts w:ascii="Times New Roman" w:hAnsi="Times New Roman" w:cs="Times New Roman"/>
      <w:b/>
      <w:bCs/>
      <w:sz w:val="24"/>
      <w:szCs w:val="24"/>
    </w:rPr>
  </w:style>
  <w:style w:type="character" w:customStyle="1" w:styleId="FontStyle14">
    <w:name w:val="Font Style14"/>
    <w:basedOn w:val="a0"/>
    <w:uiPriority w:val="99"/>
    <w:rsid w:val="001558B7"/>
    <w:rPr>
      <w:rFonts w:ascii="Times New Roman" w:hAnsi="Times New Roman" w:cs="Times New Roman"/>
      <w:b/>
      <w:bCs/>
      <w:sz w:val="16"/>
      <w:szCs w:val="16"/>
    </w:rPr>
  </w:style>
  <w:style w:type="character" w:customStyle="1" w:styleId="FontStyle15">
    <w:name w:val="Font Style15"/>
    <w:basedOn w:val="a0"/>
    <w:uiPriority w:val="99"/>
    <w:rsid w:val="001558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2021-05-24T06:23:00Z</dcterms:modified>
</cp:coreProperties>
</file>