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19" w:rsidRDefault="00833019" w:rsidP="00833019">
      <w:pPr>
        <w:pStyle w:val="1"/>
        <w:shd w:val="clear" w:color="auto" w:fill="FFFFFF"/>
        <w:spacing w:before="150" w:after="150"/>
        <w:ind w:left="75" w:right="75"/>
        <w:rPr>
          <w:rFonts w:ascii="Trebuchet MS" w:hAnsi="Trebuchet MS"/>
          <w:color w:val="1B2B4D"/>
          <w:sz w:val="41"/>
          <w:szCs w:val="41"/>
        </w:rPr>
      </w:pPr>
      <w:r>
        <w:rPr>
          <w:rFonts w:ascii="Trebuchet MS" w:hAnsi="Trebuchet MS"/>
          <w:color w:val="1B2B4D"/>
          <w:sz w:val="41"/>
          <w:szCs w:val="41"/>
        </w:rPr>
        <w:t>Сведения о доходах</w:t>
      </w:r>
    </w:p>
    <w:p w:rsidR="00833019" w:rsidRDefault="00833019" w:rsidP="00833019">
      <w:pPr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76200" cy="66675"/>
            <wp:effectExtent l="0" t="0" r="0" b="0"/>
            <wp:docPr id="1" name="Рисунок 1" descr="путь на сай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ть на сайт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" w:tooltip="На главную" w:history="1">
        <w:r>
          <w:rPr>
            <w:rStyle w:val="a5"/>
            <w:rFonts w:ascii="Verdana" w:hAnsi="Verdana"/>
            <w:color w:val="1B2B4D"/>
            <w:sz w:val="27"/>
            <w:szCs w:val="27"/>
            <w:shd w:val="clear" w:color="auto" w:fill="FFFFFF"/>
          </w:rPr>
          <w:t>Главная</w:t>
        </w:r>
      </w:hyperlink>
      <w:r>
        <w:rPr>
          <w:rStyle w:val="apple-converted-space"/>
          <w:rFonts w:ascii="Verdana" w:hAnsi="Verdana"/>
          <w:color w:val="5E5E5E"/>
          <w:sz w:val="27"/>
          <w:szCs w:val="27"/>
          <w:shd w:val="clear" w:color="auto" w:fill="FFFFFF"/>
        </w:rPr>
        <w:t> </w:t>
      </w:r>
      <w:r>
        <w:rPr>
          <w:rFonts w:ascii="Verdana" w:hAnsi="Verdana"/>
          <w:color w:val="5E5E5E"/>
          <w:sz w:val="27"/>
          <w:szCs w:val="27"/>
          <w:shd w:val="clear" w:color="auto" w:fill="FFFFFF"/>
        </w:rPr>
        <w:t>/</w:t>
      </w:r>
      <w:r>
        <w:rPr>
          <w:rStyle w:val="apple-converted-space"/>
          <w:rFonts w:ascii="Verdana" w:hAnsi="Verdana"/>
          <w:color w:val="5E5E5E"/>
          <w:sz w:val="27"/>
          <w:szCs w:val="27"/>
          <w:shd w:val="clear" w:color="auto" w:fill="FFFFFF"/>
        </w:rPr>
        <w:t> </w:t>
      </w:r>
      <w:hyperlink r:id="rId6" w:history="1">
        <w:r>
          <w:rPr>
            <w:rStyle w:val="a5"/>
            <w:rFonts w:ascii="Verdana" w:hAnsi="Verdana"/>
            <w:color w:val="1B2B4D"/>
            <w:sz w:val="27"/>
            <w:szCs w:val="27"/>
            <w:shd w:val="clear" w:color="auto" w:fill="FFFFFF"/>
          </w:rPr>
          <w:t>Состав и структура</w:t>
        </w:r>
      </w:hyperlink>
      <w:r>
        <w:rPr>
          <w:rStyle w:val="apple-converted-space"/>
          <w:rFonts w:ascii="Verdana" w:hAnsi="Verdana"/>
          <w:color w:val="5E5E5E"/>
          <w:sz w:val="27"/>
          <w:szCs w:val="27"/>
          <w:shd w:val="clear" w:color="auto" w:fill="FFFFFF"/>
        </w:rPr>
        <w:t> </w:t>
      </w:r>
      <w:r>
        <w:rPr>
          <w:rFonts w:ascii="Verdana" w:hAnsi="Verdana"/>
          <w:color w:val="5E5E5E"/>
          <w:sz w:val="27"/>
          <w:szCs w:val="27"/>
          <w:shd w:val="clear" w:color="auto" w:fill="FFFFFF"/>
        </w:rPr>
        <w:t>/</w:t>
      </w:r>
      <w:r>
        <w:rPr>
          <w:rStyle w:val="apple-converted-space"/>
          <w:rFonts w:ascii="Verdana" w:hAnsi="Verdana"/>
          <w:color w:val="5E5E5E"/>
          <w:sz w:val="27"/>
          <w:szCs w:val="27"/>
          <w:shd w:val="clear" w:color="auto" w:fill="FFFFFF"/>
        </w:rPr>
        <w:t> </w:t>
      </w:r>
      <w:hyperlink r:id="rId7" w:history="1">
        <w:r>
          <w:rPr>
            <w:rStyle w:val="a5"/>
            <w:rFonts w:ascii="Verdana" w:hAnsi="Verdana"/>
            <w:color w:val="1B2B4D"/>
            <w:sz w:val="27"/>
            <w:szCs w:val="27"/>
            <w:shd w:val="clear" w:color="auto" w:fill="FFFFFF"/>
          </w:rPr>
          <w:t>Аппарат</w:t>
        </w:r>
      </w:hyperlink>
      <w:r>
        <w:rPr>
          <w:rStyle w:val="apple-converted-space"/>
          <w:rFonts w:ascii="Verdana" w:hAnsi="Verdana"/>
          <w:color w:val="5E5E5E"/>
          <w:sz w:val="27"/>
          <w:szCs w:val="27"/>
          <w:shd w:val="clear" w:color="auto" w:fill="FFFFFF"/>
        </w:rPr>
        <w:t> </w:t>
      </w:r>
      <w:r>
        <w:rPr>
          <w:rFonts w:ascii="Verdana" w:hAnsi="Verdana"/>
          <w:color w:val="5E5E5E"/>
          <w:sz w:val="27"/>
          <w:szCs w:val="27"/>
          <w:shd w:val="clear" w:color="auto" w:fill="FFFFFF"/>
        </w:rPr>
        <w:t>/</w:t>
      </w:r>
    </w:p>
    <w:p w:rsidR="00833019" w:rsidRDefault="00833019" w:rsidP="00833019">
      <w:pPr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Fonts w:ascii="Verdana" w:hAnsi="Verdana"/>
          <w:color w:val="5E5E5E"/>
          <w:sz w:val="27"/>
          <w:szCs w:val="27"/>
          <w:shd w:val="clear" w:color="auto" w:fill="FFFFFF"/>
        </w:rPr>
        <w:pict>
          <v:rect id="_x0000_i1025" style="width:0;height:.75pt" o:hralign="center" o:hrstd="t" o:hrnoshade="t" o:hr="t" fillcolor="#a0a0a0" stroked="f"/>
        </w:pict>
      </w:r>
    </w:p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 расходах,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Руководителя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  2015 года 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8"/>
        <w:gridCol w:w="2069"/>
        <w:gridCol w:w="5106"/>
        <w:gridCol w:w="1196"/>
        <w:gridCol w:w="1641"/>
        <w:gridCol w:w="1988"/>
        <w:gridCol w:w="2116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Зеушев</w:t>
            </w:r>
            <w:r>
              <w:br/>
              <w:t>Айдамеркан</w:t>
            </w:r>
            <w:r>
              <w:br/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857 837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- Peugeot 307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93 000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504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lastRenderedPageBreak/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  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0"/>
        <w:gridCol w:w="2069"/>
        <w:gridCol w:w="5114"/>
        <w:gridCol w:w="1196"/>
        <w:gridCol w:w="1641"/>
        <w:gridCol w:w="1988"/>
        <w:gridCol w:w="2116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Хамирзов</w:t>
            </w:r>
            <w:r>
              <w:br/>
              <w:t>Азамат</w:t>
            </w:r>
            <w:r>
              <w:br/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721 568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11 106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64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 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заместителя Руководителя Аппарата,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 xml:space="preserve">имя, </w:t>
            </w:r>
            <w:r>
              <w:lastRenderedPageBreak/>
              <w:t>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Декларированный</w:t>
            </w:r>
            <w:r>
              <w:br/>
              <w:t>годовой доход</w:t>
            </w:r>
            <w:r>
              <w:br/>
            </w:r>
            <w:r>
              <w:lastRenderedPageBreak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</w:r>
            <w:r>
              <w:lastRenderedPageBreak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Хачемизова</w:t>
            </w:r>
            <w:r>
              <w:br/>
              <w:t>Аида</w:t>
            </w:r>
            <w:r>
              <w:br/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1 345 217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(долевая 1/5)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150 016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91,1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 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Правового управления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58"/>
        <w:gridCol w:w="2059"/>
        <w:gridCol w:w="5111"/>
        <w:gridCol w:w="1161"/>
        <w:gridCol w:w="1649"/>
        <w:gridCol w:w="1930"/>
        <w:gridCol w:w="2066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Скабала</w:t>
            </w:r>
            <w:r>
              <w:br/>
              <w:t>Людмила</w:t>
            </w:r>
            <w:r>
              <w:br/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942 470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Nissan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lastRenderedPageBreak/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заместителя начальника Финансово-хозяйственного управления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2"/>
        <w:gridCol w:w="2069"/>
        <w:gridCol w:w="5086"/>
        <w:gridCol w:w="1195"/>
        <w:gridCol w:w="1641"/>
        <w:gridCol w:w="1987"/>
        <w:gridCol w:w="2114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Канокова</w:t>
            </w:r>
            <w:r>
              <w:br/>
              <w:t>Дана</w:t>
            </w:r>
            <w:r>
              <w:br/>
              <w:t>Марзакановна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510 989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492 461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- Лада Гранта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заместителя начальника Финансово-хозяйственного управления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 xml:space="preserve">имя, </w:t>
            </w:r>
            <w:r>
              <w:lastRenderedPageBreak/>
              <w:t>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Декларированный</w:t>
            </w:r>
            <w:r>
              <w:br/>
              <w:t>годовой доход</w:t>
            </w:r>
            <w:r>
              <w:br/>
            </w:r>
            <w:r>
              <w:lastRenderedPageBreak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</w:r>
            <w:r>
              <w:lastRenderedPageBreak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Рамазанова</w:t>
            </w:r>
            <w:r>
              <w:br/>
              <w:t>Фатима</w:t>
            </w:r>
            <w:r>
              <w:br/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2 122 865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693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752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115 981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204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154,9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155,3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153,8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ИЖ 2717-220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31 683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склада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цеха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РБУ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проходной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800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789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640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652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225,7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100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46,2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137,3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128,4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24,5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204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2015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7"/>
        <w:gridCol w:w="2069"/>
        <w:gridCol w:w="5117"/>
        <w:gridCol w:w="1196"/>
        <w:gridCol w:w="1641"/>
        <w:gridCol w:w="1988"/>
        <w:gridCol w:w="2116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2015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Мешлок</w:t>
            </w:r>
            <w:r>
              <w:br/>
              <w:t>Тамара</w:t>
            </w:r>
            <w:r>
              <w:br/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571 617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633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250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759 928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633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250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633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250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lastRenderedPageBreak/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отдела кадров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Бзасежева</w:t>
            </w:r>
            <w:r>
              <w:br/>
              <w:t>Нафисет</w:t>
            </w:r>
            <w:r>
              <w:br/>
              <w:t>Азаматовна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671 395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48,4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организационного отдела Управления делами Аппарата Государственного Совета-Хасэ  Республики  Адыгея (и членов его семьи)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Бганова</w:t>
            </w:r>
            <w:r>
              <w:br/>
              <w:t>Галина</w:t>
            </w:r>
            <w:r>
              <w:br/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655 365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цеха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весовой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бытовое помещение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котельной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склада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31 468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641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154,4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686,8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18,3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24,5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65,2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79,9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246 120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272 000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641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отдела информационно-технического обеспечения Управления делами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1"/>
        <w:gridCol w:w="2069"/>
        <w:gridCol w:w="5122"/>
        <w:gridCol w:w="1196"/>
        <w:gridCol w:w="1641"/>
        <w:gridCol w:w="1988"/>
        <w:gridCol w:w="2117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Фoмин</w:t>
            </w:r>
            <w:r>
              <w:br/>
              <w:t>Евгений</w:t>
            </w:r>
            <w:r>
              <w:br/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505 302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 (пользование)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487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633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94,1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Mitsubishi Outlander XL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ведущего консультанта Правового управления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Брaнтова</w:t>
            </w:r>
            <w:r>
              <w:br/>
            </w:r>
            <w:r>
              <w:lastRenderedPageBreak/>
              <w:t>Софьят</w:t>
            </w:r>
            <w:r>
              <w:br/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430 697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Peugeot 307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lastRenderedPageBreak/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ведущего консультанта Правового управления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Кaзаров</w:t>
            </w:r>
            <w:r>
              <w:br/>
              <w:t>Рашид</w:t>
            </w:r>
            <w:r>
              <w:br/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440 496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5 000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72,2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ведущего специалиста 1 разряда Финансово-хозяйственного управления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1"/>
        <w:gridCol w:w="2067"/>
        <w:gridCol w:w="5132"/>
        <w:gridCol w:w="1166"/>
        <w:gridCol w:w="1656"/>
        <w:gridCol w:w="1938"/>
        <w:gridCol w:w="2074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</w:r>
            <w: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Декларированный</w:t>
            </w:r>
            <w:r>
              <w:br/>
              <w:t>годовой доход</w:t>
            </w:r>
            <w:r>
              <w:br/>
            </w:r>
            <w:r>
              <w:lastRenderedPageBreak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</w:r>
            <w:r>
              <w:lastRenderedPageBreak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Флуерар</w:t>
            </w:r>
            <w:r>
              <w:br/>
              <w:t>Светлана</w:t>
            </w:r>
            <w:r>
              <w:br/>
              <w:t>Владимировна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551 007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51,4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 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Информационно-аналитического управления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Кубова</w:t>
            </w:r>
            <w:r>
              <w:br/>
              <w:t>Сусана</w:t>
            </w:r>
            <w:r>
              <w:br/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724 448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340 497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42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pStyle w:val="a3"/>
        <w:spacing w:before="150" w:beforeAutospacing="0" w:after="150" w:afterAutospacing="0"/>
        <w:ind w:left="75" w:right="75"/>
        <w:jc w:val="center"/>
        <w:rPr>
          <w:rFonts w:ascii="Verdana" w:hAnsi="Verdana"/>
          <w:color w:val="5E5E5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lastRenderedPageBreak/>
        <w:t>Справка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о  доходах, расходах,  об  имуществе  и  обязательствах  имущественного  характера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начальника отдела делопроизводства и по работе с обращениями граждан Управления делами Аппарата Государственного Совета-Хасэ  Республики  Адыгея</w:t>
      </w:r>
      <w:r>
        <w:rPr>
          <w:rFonts w:ascii="Verdana" w:hAnsi="Verdana"/>
          <w:b/>
          <w:bCs/>
          <w:color w:val="5E5E5E"/>
          <w:sz w:val="27"/>
          <w:szCs w:val="27"/>
          <w:shd w:val="clear" w:color="auto" w:fill="FFFFFF"/>
        </w:rPr>
        <w:br/>
      </w:r>
      <w:r>
        <w:rPr>
          <w:rStyle w:val="a4"/>
          <w:rFonts w:ascii="Verdana" w:hAnsi="Verdana"/>
          <w:color w:val="5E5E5E"/>
          <w:sz w:val="27"/>
          <w:szCs w:val="27"/>
          <w:shd w:val="clear" w:color="auto" w:fill="FFFFFF"/>
        </w:rPr>
        <w:t>(и членов его семьи) за период с 1 января по 31 декабря 2016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084"/>
        <w:gridCol w:w="5174"/>
        <w:gridCol w:w="1175"/>
        <w:gridCol w:w="1670"/>
        <w:gridCol w:w="1954"/>
        <w:gridCol w:w="2091"/>
      </w:tblGrid>
      <w:tr w:rsidR="00833019" w:rsidTr="00833019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Фамилия,</w:t>
            </w:r>
            <w:r>
              <w:br/>
              <w:t>имя, отчество</w:t>
            </w:r>
            <w: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Декларированный</w:t>
            </w:r>
            <w:r>
              <w:br/>
              <w:t>годовой доход</w:t>
            </w:r>
            <w:r>
              <w:br/>
              <w:t>за 2016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 объектов недвижимого имущества, принадлежащих</w:t>
            </w:r>
            <w: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Перечень</w:t>
            </w:r>
            <w:r>
              <w:br/>
              <w:t>транспортных</w:t>
            </w:r>
            <w:r>
              <w:br/>
              <w:t>средств,</w:t>
            </w:r>
            <w:r>
              <w:br/>
              <w:t>принадлежащих</w:t>
            </w:r>
            <w:r>
              <w:br/>
              <w:t>на праве</w:t>
            </w:r>
            <w: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3019" w:rsidTr="00833019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Площадь</w:t>
            </w:r>
            <w: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 w:line="150" w:lineRule="atLeast"/>
              <w:ind w:left="75" w:right="7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  <w:tr w:rsidR="00833019" w:rsidTr="00833019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Муготлева</w:t>
            </w:r>
            <w:r>
              <w:br/>
              <w:t>Зара</w:t>
            </w:r>
            <w:r>
              <w:br/>
              <w:t>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944 655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земельный участок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(доля 7/24)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(доля 8/24)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жилой дом (доля 1/24)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2 697 201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25 000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2 697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20 347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2 347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76,5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76,5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76,5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pStyle w:val="a3"/>
              <w:spacing w:before="150" w:beforeAutospacing="0" w:after="150" w:afterAutospacing="0"/>
              <w:ind w:left="75" w:right="75"/>
            </w:pPr>
            <w:r>
              <w:t>Автомобиль легковой - Volkswagen POLO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019" w:rsidRDefault="00833019">
            <w:pPr>
              <w:rPr>
                <w:szCs w:val="24"/>
              </w:rPr>
            </w:pPr>
          </w:p>
        </w:tc>
      </w:tr>
    </w:tbl>
    <w:p w:rsidR="00833019" w:rsidRDefault="00833019" w:rsidP="00833019">
      <w:pPr>
        <w:rPr>
          <w:rFonts w:ascii="Verdana" w:hAnsi="Verdana"/>
          <w:color w:val="339933"/>
          <w:sz w:val="19"/>
          <w:szCs w:val="19"/>
          <w:shd w:val="clear" w:color="auto" w:fill="FFFFFF"/>
        </w:rPr>
      </w:pPr>
      <w:r>
        <w:rPr>
          <w:rFonts w:ascii="Verdana" w:hAnsi="Verdana"/>
          <w:color w:val="339933"/>
          <w:sz w:val="19"/>
          <w:szCs w:val="19"/>
          <w:shd w:val="clear" w:color="auto" w:fill="FFFFFF"/>
        </w:rPr>
        <w:t>19 мая 2017 года, 10:30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3019"/>
    <w:rsid w:val="008C09C5"/>
    <w:rsid w:val="0097184D"/>
    <w:rsid w:val="009D0E4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3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rinter">
    <w:name w:val="printer"/>
    <w:basedOn w:val="a"/>
    <w:rsid w:val="008330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0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shra.ru/strukture/appar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hra.ru/strukture/" TargetMode="External"/><Relationship Id="rId5" Type="http://schemas.openxmlformats.org/officeDocument/2006/relationships/hyperlink" Target="http://gshra.ru/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2017-05-28T09:26:00Z</dcterms:modified>
</cp:coreProperties>
</file>