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FC" w:rsidRPr="007F45FC" w:rsidRDefault="007F45FC" w:rsidP="007F45FC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F45FC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  <w:r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</w:t>
      </w:r>
      <w:r w:rsidRPr="007F45FC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расходах, об имуществе</w:t>
      </w:r>
      <w:r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 xml:space="preserve"> </w:t>
      </w:r>
      <w:bookmarkStart w:id="0" w:name="_GoBack"/>
      <w:bookmarkEnd w:id="0"/>
      <w:r w:rsidRPr="007F45FC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 обязательствах имущественного характера</w:t>
      </w:r>
    </w:p>
    <w:p w:rsidR="007F45FC" w:rsidRPr="007F45FC" w:rsidRDefault="007F45FC" w:rsidP="007F45FC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F45FC">
        <w:rPr>
          <w:rFonts w:ascii="Open Sans" w:eastAsia="Times New Roman" w:hAnsi="Open Sans"/>
          <w:b/>
          <w:bCs/>
          <w:color w:val="262626"/>
          <w:szCs w:val="24"/>
          <w:u w:val="single"/>
          <w:lang w:eastAsia="ru-RU"/>
        </w:rPr>
        <w:t>главы города Радужный  </w:t>
      </w:r>
    </w:p>
    <w:p w:rsidR="007F45FC" w:rsidRPr="007F45FC" w:rsidRDefault="007F45FC" w:rsidP="007F45FC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F45FC">
        <w:rPr>
          <w:rFonts w:ascii="Open Sans" w:eastAsia="Times New Roman" w:hAnsi="Open Sans"/>
          <w:color w:val="262626"/>
          <w:szCs w:val="24"/>
          <w:lang w:eastAsia="ru-RU"/>
        </w:rPr>
        <w:t> (полное наименование должности)</w:t>
      </w:r>
    </w:p>
    <w:p w:rsidR="007F45FC" w:rsidRPr="007F45FC" w:rsidRDefault="007F45FC" w:rsidP="007F45FC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7F45FC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1 января по 31 декабря 2019 года</w:t>
      </w:r>
    </w:p>
    <w:p w:rsidR="007F45FC" w:rsidRPr="007F45FC" w:rsidRDefault="007F45FC" w:rsidP="007F45FC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F45FC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5165" w:type="dxa"/>
        <w:tblBorders>
          <w:top w:val="threeDEmboss" w:sz="6" w:space="0" w:color="auto"/>
          <w:left w:val="threeDEmboss" w:sz="6" w:space="0" w:color="auto"/>
          <w:bottom w:val="outset" w:sz="6" w:space="0" w:color="auto"/>
          <w:right w:val="threeDEmboss" w:sz="6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844"/>
        <w:gridCol w:w="1690"/>
        <w:gridCol w:w="1094"/>
        <w:gridCol w:w="1138"/>
        <w:gridCol w:w="1747"/>
        <w:gridCol w:w="1274"/>
        <w:gridCol w:w="990"/>
        <w:gridCol w:w="1138"/>
        <w:gridCol w:w="1839"/>
      </w:tblGrid>
      <w:tr w:rsidR="007F45FC" w:rsidRPr="007F45FC" w:rsidTr="007F45FC"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7F45FC" w:rsidRPr="007F45FC" w:rsidTr="007F45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объектов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недвижи-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располо-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Транс-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портные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средства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(вид,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объектов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недвижи-мости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располо-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F45FC" w:rsidRPr="007F45FC" w:rsidTr="007F45FC"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Гулина Наталья Анатольевна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b/>
                <w:bCs/>
                <w:color w:val="262626"/>
                <w:sz w:val="21"/>
                <w:szCs w:val="21"/>
                <w:lang w:eastAsia="ru-RU"/>
              </w:rPr>
              <w:t>5 530 707,93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(в том числе: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5 530 433,73 —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Доход по </w:t>
            </w: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основному месту работы,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274,20 —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Доход от вкладов банках и иных кредитных организациях)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Земельный участок под 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F45FC" w:rsidRPr="007F45FC" w:rsidTr="007F45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318,5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7F45FC" w:rsidRPr="007F45FC" w:rsidTr="007F45FC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7F45FC" w:rsidRPr="007F45FC" w:rsidTr="007F45FC"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13 262,00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7F45FC" w:rsidRPr="007F45FC" w:rsidRDefault="007F45FC" w:rsidP="007F45F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7F45FC" w:rsidRPr="007F45FC" w:rsidTr="007F45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318,5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7F45F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7F45FC" w:rsidRPr="007F45FC" w:rsidRDefault="007F45FC" w:rsidP="007F45F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243221" w:rsidRPr="007F45FC" w:rsidRDefault="007F45FC" w:rsidP="007F45FC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7F45FC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sectPr w:rsidR="00243221" w:rsidRPr="007F45F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45F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684D"/>
  <w15:docId w15:val="{284DB3B0-2590-41BE-ACF9-BCF8F575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2021-01-11T06:26:00Z</dcterms:modified>
</cp:coreProperties>
</file>