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C1" w:rsidRDefault="005B40C1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eastAsia="Times New Roman"/>
          <w:color w:val="000000"/>
          <w:kern w:val="36"/>
          <w:lang w:eastAsia="ru-RU"/>
        </w:rPr>
      </w:pPr>
      <w:r w:rsidRPr="00C57B1C">
        <w:rPr>
          <w:rFonts w:eastAsia="Times New Roman"/>
          <w:color w:val="000000"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eastAsia="Times New Roman"/>
          <w:color w:val="000000"/>
          <w:kern w:val="36"/>
          <w:lang w:eastAsia="ru-RU"/>
        </w:rPr>
        <w:t>лиц, замещающих в Счетной палате Алтайского края</w:t>
      </w:r>
      <w:r w:rsidRPr="00C57B1C">
        <w:rPr>
          <w:rFonts w:eastAsia="Times New Roman"/>
          <w:color w:val="000000"/>
          <w:kern w:val="36"/>
          <w:lang w:eastAsia="ru-RU"/>
        </w:rPr>
        <w:t xml:space="preserve"> </w:t>
      </w:r>
    </w:p>
    <w:p w:rsidR="005B40C1" w:rsidRDefault="005B40C1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eastAsia="Times New Roman"/>
          <w:color w:val="000000"/>
          <w:kern w:val="36"/>
          <w:lang w:eastAsia="ru-RU"/>
        </w:rPr>
      </w:pPr>
      <w:r w:rsidRPr="00C57B1C">
        <w:rPr>
          <w:rFonts w:eastAsia="Times New Roman"/>
          <w:color w:val="000000"/>
          <w:kern w:val="36"/>
          <w:lang w:eastAsia="ru-RU"/>
        </w:rPr>
        <w:t>государственны</w:t>
      </w:r>
      <w:r>
        <w:rPr>
          <w:rFonts w:eastAsia="Times New Roman"/>
          <w:color w:val="000000"/>
          <w:kern w:val="36"/>
          <w:lang w:eastAsia="ru-RU"/>
        </w:rPr>
        <w:t>е</w:t>
      </w:r>
      <w:r w:rsidRPr="00C57B1C">
        <w:rPr>
          <w:rFonts w:eastAsia="Times New Roman"/>
          <w:color w:val="000000"/>
          <w:kern w:val="36"/>
          <w:lang w:eastAsia="ru-RU"/>
        </w:rPr>
        <w:t xml:space="preserve"> </w:t>
      </w:r>
      <w:r>
        <w:rPr>
          <w:rFonts w:eastAsia="Times New Roman"/>
          <w:color w:val="000000"/>
          <w:kern w:val="36"/>
          <w:lang w:eastAsia="ru-RU"/>
        </w:rPr>
        <w:t>должности Алтайского края,</w:t>
      </w:r>
      <w:r w:rsidRPr="00C57B1C">
        <w:rPr>
          <w:rFonts w:eastAsia="Times New Roman"/>
          <w:color w:val="000000"/>
          <w:kern w:val="36"/>
          <w:lang w:eastAsia="ru-RU"/>
        </w:rPr>
        <w:t xml:space="preserve"> и членов их семей за период с 1 января </w:t>
      </w:r>
      <w:r>
        <w:rPr>
          <w:rFonts w:eastAsia="Times New Roman"/>
          <w:color w:val="000000"/>
          <w:kern w:val="36"/>
          <w:lang w:eastAsia="ru-RU"/>
        </w:rPr>
        <w:t xml:space="preserve">2019 года </w:t>
      </w:r>
      <w:r w:rsidRPr="00C57B1C">
        <w:rPr>
          <w:rFonts w:eastAsia="Times New Roman"/>
          <w:color w:val="000000"/>
          <w:kern w:val="36"/>
          <w:lang w:eastAsia="ru-RU"/>
        </w:rPr>
        <w:t>по 31 декабря 201</w:t>
      </w:r>
      <w:r>
        <w:rPr>
          <w:rFonts w:eastAsia="Times New Roman"/>
          <w:color w:val="000000"/>
          <w:kern w:val="36"/>
          <w:lang w:eastAsia="ru-RU"/>
        </w:rPr>
        <w:t>9</w:t>
      </w:r>
      <w:r w:rsidRPr="00C57B1C">
        <w:rPr>
          <w:rFonts w:eastAsia="Times New Roman"/>
          <w:color w:val="000000"/>
          <w:kern w:val="36"/>
          <w:lang w:eastAsia="ru-RU"/>
        </w:rPr>
        <w:t xml:space="preserve"> года</w:t>
      </w:r>
    </w:p>
    <w:p w:rsidR="005B40C1" w:rsidRDefault="005B40C1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eastAsia="Times New Roman"/>
          <w:color w:val="000000"/>
          <w:kern w:val="36"/>
          <w:lang w:eastAsia="ru-RU"/>
        </w:rPr>
      </w:pPr>
    </w:p>
    <w:tbl>
      <w:tblPr>
        <w:tblW w:w="15166" w:type="dxa"/>
        <w:tblCellSpacing w:w="2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  <w:insideH w:val="outset" w:sz="6" w:space="0" w:color="E4E4E4"/>
          <w:insideV w:val="outset" w:sz="6" w:space="0" w:color="E4E4E4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277"/>
        <w:gridCol w:w="1275"/>
        <w:gridCol w:w="1701"/>
        <w:gridCol w:w="1701"/>
        <w:gridCol w:w="709"/>
        <w:gridCol w:w="992"/>
        <w:gridCol w:w="993"/>
        <w:gridCol w:w="708"/>
        <w:gridCol w:w="851"/>
        <w:gridCol w:w="2126"/>
        <w:gridCol w:w="1138"/>
        <w:gridCol w:w="1336"/>
      </w:tblGrid>
      <w:tr w:rsidR="005B40C1" w:rsidRPr="00787074" w:rsidTr="009E6E9A">
        <w:trPr>
          <w:tblCellSpacing w:w="20" w:type="dxa"/>
        </w:trPr>
        <w:tc>
          <w:tcPr>
            <w:tcW w:w="299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237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5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Должность</w:t>
            </w:r>
          </w:p>
        </w:tc>
        <w:tc>
          <w:tcPr>
            <w:tcW w:w="5063" w:type="dxa"/>
            <w:gridSpan w:val="4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Объекты недвижимости, 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512" w:type="dxa"/>
            <w:gridSpan w:val="3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Транспортные средства 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>(вид, марка)</w:t>
            </w:r>
          </w:p>
        </w:tc>
        <w:tc>
          <w:tcPr>
            <w:tcW w:w="1098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2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2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 xml:space="preserve">(вид приобретенного имущества, источники) </w:t>
            </w:r>
          </w:p>
        </w:tc>
      </w:tr>
      <w:tr w:rsidR="005B40C1" w:rsidRPr="00787074" w:rsidTr="009E6E9A">
        <w:trPr>
          <w:trHeight w:val="1399"/>
          <w:tblCellSpacing w:w="20" w:type="dxa"/>
        </w:trPr>
        <w:tc>
          <w:tcPr>
            <w:tcW w:w="299" w:type="dxa"/>
            <w:vMerge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vMerge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vMerge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 объекта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Площадь</w:t>
            </w: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br/>
              <w:t>(кв. м)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Страна расположения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Вид объекта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Площадь (кв. м)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007602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00760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Страна расположения</w:t>
            </w:r>
          </w:p>
        </w:tc>
        <w:tc>
          <w:tcPr>
            <w:tcW w:w="2086" w:type="dxa"/>
            <w:vMerge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vMerge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007602">
        <w:trPr>
          <w:trHeight w:val="584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Миненок В.В.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председатель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незавершенный строительством жилой дом (нежилое)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5B40C1" w:rsidRPr="00F91B9E" w:rsidRDefault="005B40C1" w:rsidP="00323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53,5</w:t>
            </w:r>
          </w:p>
          <w:p w:rsidR="005B40C1" w:rsidRPr="00F91B9E" w:rsidRDefault="005B40C1" w:rsidP="00323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123,2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1207,0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Субару Аутбек</w:t>
            </w: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3574888,45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9E6E9A">
        <w:trPr>
          <w:trHeight w:val="356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:rsidR="005B40C1" w:rsidRPr="00F91B9E" w:rsidRDefault="005B40C1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53,5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64,4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A21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Шкода Ети,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Форд Фиеста</w:t>
            </w: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25668,64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FA29C0" w:rsidTr="009E6E9A">
        <w:trPr>
          <w:trHeight w:val="278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Ростоцкая Г.М.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заместитель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председателя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5B40C1" w:rsidRPr="00F91B9E" w:rsidRDefault="005B40C1" w:rsidP="005228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43,0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47,3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9D71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5B40C1" w:rsidRPr="00F91B9E" w:rsidRDefault="005B40C1" w:rsidP="001119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Тойота Камри</w:t>
            </w: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highlight w:val="red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5498780,19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FA29C0" w:rsidTr="009E6E9A">
        <w:trPr>
          <w:trHeight w:val="489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Исакова Л.В.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кооперативный погреб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5B40C1" w:rsidRPr="00F91B9E" w:rsidRDefault="005B40C1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5B40C1" w:rsidRPr="00F91B9E" w:rsidRDefault="005B40C1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50,0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88,2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46,7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5B40C1" w:rsidRPr="00F91B9E" w:rsidRDefault="005B40C1" w:rsidP="000168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Шкода Октавиа</w:t>
            </w: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3051966,00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9E6E9A">
        <w:trPr>
          <w:trHeight w:val="466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  <w:p w:rsidR="005B40C1" w:rsidRPr="00F91B9E" w:rsidRDefault="005B40C1" w:rsidP="00781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5B40C1" w:rsidRPr="00F91B9E" w:rsidRDefault="005B40C1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43,8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43,0</w:t>
            </w:r>
          </w:p>
          <w:p w:rsidR="005B40C1" w:rsidRPr="00F91B9E" w:rsidRDefault="005B40C1" w:rsidP="00B87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17,9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40,2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БМВ 320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iA</w:t>
            </w: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963415,40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9E6E9A">
        <w:trPr>
          <w:trHeight w:val="1283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Калганов С.М.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(1/3)</w:t>
            </w:r>
          </w:p>
          <w:p w:rsidR="005B40C1" w:rsidRPr="00F91B9E" w:rsidRDefault="005B40C1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59,2</w:t>
            </w:r>
          </w:p>
          <w:p w:rsidR="005B40C1" w:rsidRPr="00F91B9E" w:rsidRDefault="005B40C1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грузовой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Мицубиси 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L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200,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водный транспорт 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лодка ПВХ Гладиатор С330,</w:t>
            </w:r>
          </w:p>
          <w:p w:rsidR="005B40C1" w:rsidRPr="00F91B9E" w:rsidRDefault="005B40C1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лодочный мотор Сузуки 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  <w:t>DT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15,</w:t>
            </w:r>
          </w:p>
          <w:p w:rsidR="005B40C1" w:rsidRPr="00F91B9E" w:rsidRDefault="005B40C1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иные транспортные средства прицеп для перевозки водной техники МЗСА 81771В </w:t>
            </w: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F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3028687,28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9E6E9A">
        <w:trPr>
          <w:trHeight w:val="359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нежилое здание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  <w:p w:rsidR="005B40C1" w:rsidRPr="00F91B9E" w:rsidRDefault="005B40C1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(1/3)</w:t>
            </w:r>
          </w:p>
          <w:p w:rsidR="005B40C1" w:rsidRPr="00F91B9E" w:rsidRDefault="005B40C1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 (1/2)</w:t>
            </w:r>
          </w:p>
          <w:p w:rsidR="005B40C1" w:rsidRPr="00F91B9E" w:rsidRDefault="005B40C1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2095,0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1573,0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1576,0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59,2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30,5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26,5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Мазда СХ-5</w:t>
            </w: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147965,69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9E6E9A">
        <w:trPr>
          <w:trHeight w:val="468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Комлик В.Ю.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долевая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(1/4)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64,8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113,7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кладовая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10,0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DA7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Субару Форестер,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Ниссан Кашкай</w:t>
            </w: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3111401,20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3F22F9">
        <w:trPr>
          <w:trHeight w:val="249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5B40C1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</w:t>
            </w: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упруга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2050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113,7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605000,00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9E6E9A">
        <w:trPr>
          <w:trHeight w:val="234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113,7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9E6E9A">
        <w:trPr>
          <w:trHeight w:val="340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Юшков Д.М.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44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 индивидуальная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60,3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19,1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  <w:p w:rsidR="005B40C1" w:rsidRPr="00F91B9E" w:rsidRDefault="005B40C1" w:rsidP="009E6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Рено Каптур</w:t>
            </w: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2746317,07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9E6E9A">
        <w:trPr>
          <w:trHeight w:val="303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EA0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60,3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660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Автомобиль легковой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Хендай Гетц</w:t>
            </w: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455821,86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5B40C1" w:rsidRPr="00787074" w:rsidTr="00B644A2">
        <w:trPr>
          <w:trHeight w:val="209"/>
          <w:tblCellSpacing w:w="20" w:type="dxa"/>
        </w:trPr>
        <w:tc>
          <w:tcPr>
            <w:tcW w:w="299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ru-RU"/>
              </w:rPr>
            </w:pPr>
          </w:p>
        </w:tc>
        <w:tc>
          <w:tcPr>
            <w:tcW w:w="1237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5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66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60,3</w:t>
            </w:r>
          </w:p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8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91B9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FFFFFF"/>
            <w:hideMark/>
          </w:tcPr>
          <w:p w:rsidR="005B40C1" w:rsidRPr="00F91B9E" w:rsidRDefault="005B40C1" w:rsidP="00CA38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5B40C1" w:rsidRDefault="005B40C1" w:rsidP="003231CD">
      <w:pPr>
        <w:shd w:val="clear" w:color="auto" w:fill="FFFFFF"/>
        <w:spacing w:after="0" w:line="240" w:lineRule="auto"/>
        <w:ind w:left="-567" w:right="-595"/>
        <w:contextualSpacing/>
        <w:jc w:val="center"/>
        <w:outlineLvl w:val="0"/>
        <w:rPr>
          <w:rFonts w:eastAsia="Times New Roman"/>
          <w:color w:val="000000"/>
          <w:kern w:val="36"/>
          <w:lang w:eastAsia="ru-RU"/>
        </w:rPr>
      </w:pPr>
    </w:p>
    <w:p w:rsidR="005B40C1" w:rsidRDefault="005B40C1"/>
    <w:p w:rsidR="005B40C1" w:rsidRDefault="005B40C1" w:rsidP="00C57B1C">
      <w:pPr>
        <w:shd w:val="clear" w:color="auto" w:fill="FFFFFF"/>
        <w:spacing w:after="0" w:line="240" w:lineRule="auto"/>
        <w:ind w:right="-595"/>
        <w:contextualSpacing/>
        <w:jc w:val="center"/>
        <w:outlineLvl w:val="0"/>
        <w:rPr>
          <w:rFonts w:eastAsia="Times New Roman"/>
          <w:color w:val="000000"/>
          <w:kern w:val="36"/>
          <w:lang w:eastAsia="ru-RU"/>
        </w:rPr>
      </w:pPr>
      <w:r w:rsidRPr="00C57B1C">
        <w:rPr>
          <w:rFonts w:eastAsia="Times New Roman"/>
          <w:color w:val="000000"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</w:p>
    <w:p w:rsidR="005B40C1" w:rsidRDefault="005B40C1" w:rsidP="00C57B1C">
      <w:pPr>
        <w:shd w:val="clear" w:color="auto" w:fill="FFFFFF"/>
        <w:spacing w:after="0" w:line="240" w:lineRule="auto"/>
        <w:ind w:right="-595"/>
        <w:contextualSpacing/>
        <w:jc w:val="center"/>
        <w:outlineLvl w:val="0"/>
        <w:rPr>
          <w:rFonts w:eastAsia="Times New Roman"/>
          <w:color w:val="000000"/>
          <w:kern w:val="36"/>
          <w:lang w:eastAsia="ru-RU"/>
        </w:rPr>
      </w:pPr>
      <w:r>
        <w:rPr>
          <w:rFonts w:eastAsia="Times New Roman"/>
          <w:color w:val="000000"/>
          <w:kern w:val="36"/>
          <w:lang w:eastAsia="ru-RU"/>
        </w:rPr>
        <w:t>Счетной палаты Алтайского края</w:t>
      </w:r>
      <w:r w:rsidRPr="00C57B1C">
        <w:rPr>
          <w:rFonts w:eastAsia="Times New Roman"/>
          <w:color w:val="000000"/>
          <w:kern w:val="36"/>
          <w:lang w:eastAsia="ru-RU"/>
        </w:rPr>
        <w:t xml:space="preserve"> и членов их семей за период с 1 января </w:t>
      </w:r>
      <w:r>
        <w:rPr>
          <w:rFonts w:eastAsia="Times New Roman"/>
          <w:color w:val="000000"/>
          <w:kern w:val="36"/>
          <w:lang w:eastAsia="ru-RU"/>
        </w:rPr>
        <w:t xml:space="preserve">2019 года </w:t>
      </w:r>
      <w:r w:rsidRPr="00C57B1C">
        <w:rPr>
          <w:rFonts w:eastAsia="Times New Roman"/>
          <w:color w:val="000000"/>
          <w:kern w:val="36"/>
          <w:lang w:eastAsia="ru-RU"/>
        </w:rPr>
        <w:t>по 31 декабря 201</w:t>
      </w:r>
      <w:r>
        <w:rPr>
          <w:rFonts w:eastAsia="Times New Roman"/>
          <w:color w:val="000000"/>
          <w:kern w:val="36"/>
          <w:lang w:eastAsia="ru-RU"/>
        </w:rPr>
        <w:t>9</w:t>
      </w:r>
      <w:r w:rsidRPr="00C57B1C">
        <w:rPr>
          <w:rFonts w:eastAsia="Times New Roman"/>
          <w:color w:val="000000"/>
          <w:kern w:val="36"/>
          <w:lang w:eastAsia="ru-RU"/>
        </w:rPr>
        <w:t xml:space="preserve"> года</w:t>
      </w:r>
    </w:p>
    <w:p w:rsidR="005B40C1" w:rsidRDefault="005B40C1" w:rsidP="00C57B1C">
      <w:pPr>
        <w:shd w:val="clear" w:color="auto" w:fill="FFFFFF"/>
        <w:spacing w:after="0" w:line="240" w:lineRule="auto"/>
        <w:ind w:right="-595"/>
        <w:contextualSpacing/>
        <w:jc w:val="center"/>
        <w:outlineLvl w:val="0"/>
        <w:rPr>
          <w:rFonts w:eastAsia="Times New Roman"/>
          <w:color w:val="000000"/>
          <w:kern w:val="36"/>
          <w:lang w:eastAsia="ru-RU"/>
        </w:rPr>
      </w:pPr>
    </w:p>
    <w:tbl>
      <w:tblPr>
        <w:tblW w:w="15166" w:type="dxa"/>
        <w:tblCellSpacing w:w="2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  <w:insideH w:val="outset" w:sz="6" w:space="0" w:color="E4E4E4"/>
          <w:insideV w:val="outset" w:sz="6" w:space="0" w:color="E4E4E4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"/>
        <w:gridCol w:w="201"/>
        <w:gridCol w:w="1803"/>
        <w:gridCol w:w="984"/>
        <w:gridCol w:w="1051"/>
        <w:gridCol w:w="1548"/>
        <w:gridCol w:w="851"/>
        <w:gridCol w:w="1134"/>
        <w:gridCol w:w="1134"/>
        <w:gridCol w:w="992"/>
        <w:gridCol w:w="1276"/>
        <w:gridCol w:w="1276"/>
        <w:gridCol w:w="1417"/>
        <w:gridCol w:w="1340"/>
      </w:tblGrid>
      <w:tr w:rsidR="005B40C1" w:rsidRPr="00787074" w:rsidTr="00DA334E">
        <w:trPr>
          <w:tblCellSpacing w:w="20" w:type="dxa"/>
        </w:trPr>
        <w:tc>
          <w:tcPr>
            <w:tcW w:w="300" w:type="dxa"/>
            <w:gridSpan w:val="2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№</w:t>
            </w:r>
          </w:p>
        </w:tc>
        <w:tc>
          <w:tcPr>
            <w:tcW w:w="1763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44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4544" w:type="dxa"/>
            <w:gridSpan w:val="4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Объекты недвижимости, 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362" w:type="dxa"/>
            <w:gridSpan w:val="3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Транспортные средства 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(вид, марка)</w:t>
            </w:r>
          </w:p>
        </w:tc>
        <w:tc>
          <w:tcPr>
            <w:tcW w:w="1377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EE7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Декларированный годовой доход (руб.)</w:t>
            </w:r>
          </w:p>
        </w:tc>
        <w:tc>
          <w:tcPr>
            <w:tcW w:w="1280" w:type="dxa"/>
            <w:vMerge w:val="restart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EE7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 xml:space="preserve">(вид приобретенного имущества, источники) </w:t>
            </w:r>
          </w:p>
        </w:tc>
      </w:tr>
      <w:tr w:rsidR="005B40C1" w:rsidRPr="00787074" w:rsidTr="00DA334E">
        <w:trPr>
          <w:trHeight w:val="1540"/>
          <w:tblCellSpacing w:w="20" w:type="dxa"/>
        </w:trPr>
        <w:tc>
          <w:tcPr>
            <w:tcW w:w="300" w:type="dxa"/>
            <w:gridSpan w:val="2"/>
            <w:vMerge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vMerge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 собственности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Площадь</w:t>
            </w: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br/>
              <w:t>(кв. м)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Вид объекта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Площадь (кв. м)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787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236" w:type="dxa"/>
            <w:vMerge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vMerge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3C41C5">
        <w:trPr>
          <w:trHeight w:val="700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Аулов А.С.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 бюджетно-аналитического отдела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9C7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32,6</w:t>
            </w:r>
          </w:p>
          <w:p w:rsidR="005B40C1" w:rsidRDefault="005B40C1" w:rsidP="009C7F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2,9</w:t>
            </w:r>
          </w:p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36,2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Мицубиси Лансер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2714840,65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7076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DA334E">
        <w:trPr>
          <w:trHeight w:val="356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36,2</w:t>
            </w:r>
          </w:p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63404,55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3C41C5">
        <w:trPr>
          <w:trHeight w:val="450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36,2</w:t>
            </w:r>
          </w:p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D32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DA334E">
        <w:trPr>
          <w:trHeight w:val="425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Бурлаков С.А.</w:t>
            </w: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61,7</w:t>
            </w: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16,8</w:t>
            </w:r>
          </w:p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Нива ВАЗ-2123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961205,53</w:t>
            </w:r>
          </w:p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4E7D22">
        <w:trPr>
          <w:trHeight w:val="359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1167,0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1772AE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1772AE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61,7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1772AE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1772AE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1030783,31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415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63535">
        <w:trPr>
          <w:trHeight w:val="902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Pr="00F3626E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Pr="00865F4A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Высочина Н.В.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463,0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68,1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36,5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36,4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9,0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865F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Хайлэндер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1338820,68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C521A">
        <w:trPr>
          <w:trHeight w:val="1415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Каленкина И.Г.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876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</w:t>
            </w:r>
          </w:p>
          <w:p w:rsidR="005B40C1" w:rsidRPr="00787074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парковочное место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876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787074" w:rsidRDefault="005B40C1" w:rsidP="000D3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(1/78)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408,0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48,0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65,9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52,9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43,9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18,3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2503,2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8768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1E5F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Круз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1156891,38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DA334E">
        <w:trPr>
          <w:trHeight w:val="720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646833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0D3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52,9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65,9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0D3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Лацетти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240154,20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3E41A7">
        <w:trPr>
          <w:trHeight w:val="578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Колесникова Н.К.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44,1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1084087,73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0D2134">
        <w:trPr>
          <w:trHeight w:val="511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Кунгурова И.И.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A6021B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800,0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0D21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Ниссан Бассара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2637169,93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DA334E" w:rsidRDefault="005B40C1" w:rsidP="00A5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0D2134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Денежные средства, полученные от продажи квартиры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,</w:t>
            </w:r>
            <w:r w:rsidRPr="000D2134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для совершения сделки по приобретению 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жилого дома.</w:t>
            </w:r>
          </w:p>
        </w:tc>
      </w:tr>
      <w:tr w:rsidR="005B40C1" w:rsidRPr="00787074" w:rsidTr="00AF5040">
        <w:trPr>
          <w:trHeight w:val="506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Лебедь А.Н.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инспектор-юрист бюджетно-аналитического отдела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63,2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AF5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Тойота Авенсис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1030508,08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32A5E">
        <w:trPr>
          <w:trHeight w:val="228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319030,14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32A5E">
        <w:trPr>
          <w:trHeight w:val="290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Pr="00F1372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1372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43,8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32A5E">
        <w:trPr>
          <w:trHeight w:val="381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Pr="00F1372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F1372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(1/9)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5205B3">
        <w:trPr>
          <w:trHeight w:val="587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Леонов В.Г.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730,0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520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8438CA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Хонда-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CR</w:t>
            </w:r>
            <w:r w:rsidRPr="008438CA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ru-RU"/>
              </w:rPr>
              <w:t>V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1524677,20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5205B3">
        <w:trPr>
          <w:trHeight w:val="569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49,3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730,0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89,2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588450,48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5205B3">
        <w:trPr>
          <w:trHeight w:val="309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Лобанкова Т.А.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964296,19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337284">
        <w:trPr>
          <w:trHeight w:val="713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Мельник П.А.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547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547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547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5B40C1" w:rsidRPr="00787074" w:rsidRDefault="005B40C1" w:rsidP="00547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общая совместная    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81,1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337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480,0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337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Ниссан Блюберд Силфи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1051231,20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337284">
        <w:trPr>
          <w:trHeight w:val="440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совместная</w:t>
            </w:r>
          </w:p>
          <w:p w:rsidR="005B40C1" w:rsidRPr="00787074" w:rsidRDefault="005B40C1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общая совместная    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81,1</w:t>
            </w:r>
          </w:p>
          <w:p w:rsidR="005B40C1" w:rsidRPr="00787074" w:rsidRDefault="005B40C1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CF2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337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480,0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708852,80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337284">
        <w:trPr>
          <w:trHeight w:val="576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480,0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81,1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0F2375">
        <w:trPr>
          <w:trHeight w:val="870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Меркулов И.В.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баня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633,0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20,0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99,5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Рено Дастер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054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999648,15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0F2375">
        <w:trPr>
          <w:trHeight w:val="1578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жилой дом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баня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(1/2)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633,0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20,0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99,5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62,0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28,3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35,6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787074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38,0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0F23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Авео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231720,31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C521A">
        <w:trPr>
          <w:trHeight w:val="367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99,5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C521A">
        <w:trPr>
          <w:trHeight w:val="367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Реутов А.Г.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Pr="00512CED" w:rsidRDefault="005B40C1" w:rsidP="00704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Сузуки ХЛ-7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916593,59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11594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5B40C1" w:rsidRPr="00787074" w:rsidTr="006C521A">
        <w:trPr>
          <w:trHeight w:val="367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922,0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2,4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43,1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41,5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38,0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3,8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81,0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Pr="00512CED" w:rsidRDefault="005B40C1" w:rsidP="002F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Рено Дастер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2264302,73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11594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5B40C1" w:rsidRPr="00787074" w:rsidTr="006C521A">
        <w:trPr>
          <w:trHeight w:val="367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81,0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512CED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512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11594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5B40C1" w:rsidRPr="00787074" w:rsidTr="00310DB6">
        <w:trPr>
          <w:trHeight w:val="426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2F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Серебрякова Н.Г.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начальник общего отдела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(1/3)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650,0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1064301,52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C521A">
        <w:trPr>
          <w:trHeight w:val="428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2F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Смураго В.А.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50,3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37,7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1093929,27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63535">
        <w:trPr>
          <w:trHeight w:val="508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Солодовник Ю.Н.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274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51,1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274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274A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Шевроле Нива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2787465,11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DB7C40">
        <w:trPr>
          <w:trHeight w:val="714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2F49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Цуриков В.В.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(1/4)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65,8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40,9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1224603,97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A120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C29B9">
        <w:trPr>
          <w:trHeight w:val="727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гаражный бокс</w:t>
            </w: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общая долевая (1/4)</w:t>
            </w:r>
          </w:p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65,8</w:t>
            </w:r>
          </w:p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41,6</w:t>
            </w:r>
          </w:p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20,2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339766,48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6C29B9">
        <w:trPr>
          <w:trHeight w:val="727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Щемелинин С.Д.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инспектор</w:t>
            </w: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погребная ячейка</w:t>
            </w: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41,4</w:t>
            </w:r>
          </w:p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3,0</w:t>
            </w: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</w:tc>
        <w:tc>
          <w:tcPr>
            <w:tcW w:w="1236" w:type="dxa"/>
            <w:shd w:val="clear" w:color="auto" w:fill="FFFFFF"/>
            <w:hideMark/>
          </w:tcPr>
          <w:p w:rsidR="005B40C1" w:rsidRDefault="005B40C1" w:rsidP="00E44D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Автомобиль легковой</w:t>
            </w:r>
          </w:p>
          <w:p w:rsidR="005B40C1" w:rsidRPr="00787074" w:rsidRDefault="005B40C1" w:rsidP="00E44D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Мицубиси Лансер</w:t>
            </w:r>
          </w:p>
        </w:tc>
        <w:tc>
          <w:tcPr>
            <w:tcW w:w="1377" w:type="dxa"/>
            <w:shd w:val="clear" w:color="auto" w:fill="FFFFFF"/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939338,41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EB5494">
        <w:trPr>
          <w:trHeight w:val="376"/>
          <w:tblCellSpacing w:w="20" w:type="dxa"/>
        </w:trPr>
        <w:tc>
          <w:tcPr>
            <w:tcW w:w="300" w:type="dxa"/>
            <w:gridSpan w:val="2"/>
            <w:shd w:val="clear" w:color="auto" w:fill="FFFFFF"/>
            <w:hideMark/>
          </w:tcPr>
          <w:p w:rsidR="005B40C1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763" w:type="dxa"/>
            <w:shd w:val="clear" w:color="auto" w:fill="FFFFFF"/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944" w:type="dxa"/>
            <w:shd w:val="clear" w:color="auto" w:fill="FFFFFF"/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28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28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квартира</w:t>
            </w:r>
          </w:p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508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28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  <w:p w:rsidR="005B40C1" w:rsidRDefault="005B40C1" w:rsidP="0028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индивидуальная</w:t>
            </w:r>
          </w:p>
        </w:tc>
        <w:tc>
          <w:tcPr>
            <w:tcW w:w="811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30,2</w:t>
            </w:r>
          </w:p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41,4</w:t>
            </w: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Default="005B40C1" w:rsidP="0028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2809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Россия</w:t>
            </w:r>
          </w:p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94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52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tcMar>
              <w:top w:w="15" w:type="dxa"/>
              <w:left w:w="21" w:type="dxa"/>
              <w:bottom w:w="43" w:type="dxa"/>
              <w:right w:w="15" w:type="dxa"/>
            </w:tcMar>
            <w:hideMark/>
          </w:tcPr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hideMark/>
          </w:tcPr>
          <w:p w:rsidR="005B40C1" w:rsidRPr="00787074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377" w:type="dxa"/>
            <w:shd w:val="clear" w:color="auto" w:fill="FFFFFF"/>
            <w:hideMark/>
          </w:tcPr>
          <w:p w:rsidR="005B40C1" w:rsidRDefault="005B40C1" w:rsidP="006C2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1938644,04</w:t>
            </w:r>
          </w:p>
        </w:tc>
        <w:tc>
          <w:tcPr>
            <w:tcW w:w="1280" w:type="dxa"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  <w:tr w:rsidR="005B40C1" w:rsidRPr="00787074" w:rsidTr="00415C87">
        <w:trPr>
          <w:gridBefore w:val="1"/>
          <w:gridAfter w:val="11"/>
          <w:wBefore w:w="99" w:type="dxa"/>
          <w:wAfter w:w="12943" w:type="dxa"/>
          <w:tblCellSpacing w:w="20" w:type="dxa"/>
        </w:trPr>
        <w:tc>
          <w:tcPr>
            <w:tcW w:w="1964" w:type="dxa"/>
            <w:gridSpan w:val="2"/>
            <w:shd w:val="clear" w:color="auto" w:fill="FFFFFF"/>
            <w:hideMark/>
          </w:tcPr>
          <w:p w:rsidR="005B40C1" w:rsidRPr="00787074" w:rsidRDefault="005B40C1" w:rsidP="0078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A47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40C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BAD5"/>
  <w15:docId w15:val="{E3E6B0ED-CF42-4829-9287-D36B7E6A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2020-12-26T13:13:00Z</dcterms:modified>
</cp:coreProperties>
</file>