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3" w:rsidRDefault="00B5482B">
      <w:pPr>
        <w:spacing w:after="0"/>
        <w:jc w:val="center"/>
      </w:pPr>
      <w:r>
        <w:rPr>
          <w:rStyle w:val="a3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9B7583" w:rsidRDefault="00B5482B">
      <w:pPr>
        <w:spacing w:after="0"/>
        <w:jc w:val="center"/>
      </w:pPr>
      <w:r>
        <w:rPr>
          <w:rStyle w:val="a3"/>
          <w:color w:val="333333"/>
          <w:sz w:val="24"/>
          <w:szCs w:val="24"/>
        </w:rPr>
        <w:t>представленные председателем контрольно-ревизионной комиссии</w:t>
      </w:r>
      <w:r w:rsidR="004237BC">
        <w:rPr>
          <w:rStyle w:val="a3"/>
          <w:color w:val="333333"/>
          <w:sz w:val="24"/>
          <w:szCs w:val="24"/>
        </w:rPr>
        <w:t xml:space="preserve"> </w:t>
      </w:r>
      <w:r>
        <w:rPr>
          <w:rStyle w:val="a3"/>
          <w:color w:val="333333"/>
          <w:sz w:val="24"/>
          <w:szCs w:val="24"/>
        </w:rPr>
        <w:t>Никифоровского района Тамбовской области</w:t>
      </w:r>
    </w:p>
    <w:p w:rsidR="009B7583" w:rsidRDefault="00B5482B">
      <w:pPr>
        <w:spacing w:after="0"/>
        <w:jc w:val="center"/>
      </w:pPr>
      <w:r>
        <w:rPr>
          <w:rStyle w:val="a3"/>
          <w:color w:val="333333"/>
          <w:sz w:val="24"/>
          <w:szCs w:val="24"/>
        </w:rPr>
        <w:t xml:space="preserve">за период с </w:t>
      </w:r>
      <w:r w:rsidRPr="004237BC">
        <w:rPr>
          <w:rStyle w:val="a3"/>
          <w:color w:val="333333"/>
          <w:sz w:val="24"/>
          <w:szCs w:val="24"/>
        </w:rPr>
        <w:t>0</w:t>
      </w:r>
      <w:r>
        <w:rPr>
          <w:rStyle w:val="a3"/>
          <w:color w:val="333333"/>
          <w:sz w:val="24"/>
          <w:szCs w:val="24"/>
        </w:rPr>
        <w:t xml:space="preserve">1 января </w:t>
      </w:r>
      <w:r w:rsidRPr="004237BC">
        <w:rPr>
          <w:rStyle w:val="a3"/>
          <w:color w:val="333333"/>
          <w:sz w:val="24"/>
          <w:szCs w:val="24"/>
        </w:rPr>
        <w:t xml:space="preserve">2019 </w:t>
      </w:r>
      <w:r>
        <w:rPr>
          <w:rStyle w:val="a3"/>
          <w:color w:val="333333"/>
          <w:sz w:val="24"/>
          <w:szCs w:val="24"/>
        </w:rPr>
        <w:t xml:space="preserve">г. по 31 декабря </w:t>
      </w:r>
      <w:r w:rsidRPr="004237BC">
        <w:rPr>
          <w:rStyle w:val="a3"/>
          <w:color w:val="333333"/>
          <w:sz w:val="24"/>
          <w:szCs w:val="24"/>
        </w:rPr>
        <w:t>2019</w:t>
      </w:r>
      <w:r>
        <w:rPr>
          <w:rStyle w:val="a3"/>
          <w:color w:val="333333"/>
          <w:sz w:val="24"/>
          <w:szCs w:val="24"/>
        </w:rPr>
        <w:t>г.</w:t>
      </w:r>
    </w:p>
    <w:p w:rsidR="009B7583" w:rsidRDefault="009B7583">
      <w:pPr>
        <w:spacing w:line="240" w:lineRule="auto"/>
        <w:contextualSpacing/>
        <w:jc w:val="center"/>
        <w:rPr>
          <w:rFonts w:eastAsia="Times New Roman"/>
          <w:highlight w:val="yellow"/>
        </w:rPr>
      </w:pPr>
    </w:p>
    <w:tbl>
      <w:tblPr>
        <w:tblW w:w="15547" w:type="dxa"/>
        <w:tblInd w:w="-80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80"/>
        <w:gridCol w:w="1415"/>
        <w:gridCol w:w="1514"/>
        <w:gridCol w:w="1061"/>
        <w:gridCol w:w="1466"/>
        <w:gridCol w:w="792"/>
        <w:gridCol w:w="1013"/>
        <w:gridCol w:w="1288"/>
        <w:gridCol w:w="793"/>
        <w:gridCol w:w="871"/>
        <w:gridCol w:w="1268"/>
        <w:gridCol w:w="1238"/>
        <w:gridCol w:w="2248"/>
      </w:tblGrid>
      <w:tr w:rsidR="009B7583">
        <w:trPr>
          <w:cantSplit/>
          <w:trHeight w:val="64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</w:t>
            </w:r>
            <w:r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9B7583" w:rsidRDefault="009B75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Транспорт-ные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средства,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</w:p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</w:t>
            </w:r>
            <w:r>
              <w:rPr>
                <w:sz w:val="18"/>
                <w:szCs w:val="18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9B7583">
        <w:trPr>
          <w:cantSplit/>
          <w:trHeight w:val="6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9B7583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</w:p>
          <w:p w:rsidR="009B7583" w:rsidRDefault="009B7583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Коровина Светлана Николаевна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 w:line="240" w:lineRule="auto"/>
              <w:jc w:val="center"/>
            </w:pPr>
            <w:r>
              <w:rPr>
                <w:rStyle w:val="a3"/>
                <w:b w:val="0"/>
                <w:bCs w:val="0"/>
                <w:sz w:val="18"/>
                <w:szCs w:val="18"/>
              </w:rPr>
              <w:t>Председатель контрольно-ревизионной комиссии</w:t>
            </w:r>
            <w:r>
              <w:rPr>
                <w:sz w:val="18"/>
                <w:szCs w:val="18"/>
              </w:rPr>
              <w:t xml:space="preserve"> Никифоровского района Тамбовской области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</w:pPr>
            <w:bookmarkStart w:id="0" w:name="__DdeLink__314_712952777"/>
            <w:bookmarkEnd w:id="0"/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562 580,00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B7583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  <w:p w:rsidR="009B7583" w:rsidRDefault="009B7583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  <w:p w:rsidR="009B7583" w:rsidRDefault="009B7583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B7583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B7583" w:rsidRDefault="00B5482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РИО, 2017 г.</w:t>
            </w:r>
          </w:p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B7583" w:rsidRDefault="00B5482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</w:p>
          <w:p w:rsidR="009B7583" w:rsidRDefault="00B5482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219 000 </w:t>
            </w:r>
            <w:r>
              <w:rPr>
                <w:sz w:val="18"/>
                <w:szCs w:val="18"/>
                <w:lang w:val="en-US"/>
              </w:rPr>
              <w:t xml:space="preserve">LADA GRANTA, </w:t>
            </w:r>
            <w:r>
              <w:rPr>
                <w:sz w:val="18"/>
                <w:szCs w:val="18"/>
              </w:rPr>
              <w:t>2012 год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213 000,12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B7583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B7583" w:rsidRDefault="009B7583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  <w:p w:rsidR="009B7583" w:rsidRDefault="009B7583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B5482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/>
              <w:jc w:val="center"/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3" w:rsidRDefault="009B758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B7583" w:rsidRDefault="009B7583">
      <w:pPr>
        <w:jc w:val="both"/>
      </w:pPr>
    </w:p>
    <w:p w:rsidR="009B7583" w:rsidRDefault="009B7583">
      <w:pPr>
        <w:jc w:val="both"/>
      </w:pPr>
    </w:p>
    <w:sectPr w:rsidR="009B7583" w:rsidSect="009B7583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B7583"/>
    <w:rsid w:val="004237BC"/>
    <w:rsid w:val="009B7583"/>
    <w:rsid w:val="00B5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83"/>
    <w:pPr>
      <w:suppressAutoHyphens/>
      <w:overflowPunct w:val="0"/>
      <w:spacing w:after="200" w:line="276" w:lineRule="auto"/>
    </w:pPr>
    <w:rPr>
      <w:rFonts w:ascii="Times New Roman" w:eastAsia="Calibri" w:hAnsi="Times New Roman" w:cs="Times New Roman"/>
      <w:sz w:val="28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9B7583"/>
    <w:rPr>
      <w:b/>
      <w:bCs/>
    </w:rPr>
  </w:style>
  <w:style w:type="paragraph" w:customStyle="1" w:styleId="a4">
    <w:name w:val="Заголовок"/>
    <w:basedOn w:val="a"/>
    <w:next w:val="a5"/>
    <w:qFormat/>
    <w:rsid w:val="009B758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rsid w:val="009B7583"/>
    <w:pPr>
      <w:spacing w:after="140" w:line="288" w:lineRule="auto"/>
    </w:pPr>
  </w:style>
  <w:style w:type="paragraph" w:styleId="a6">
    <w:name w:val="List"/>
    <w:basedOn w:val="a5"/>
    <w:rsid w:val="009B7583"/>
    <w:rPr>
      <w:rFonts w:cs="Arial"/>
    </w:rPr>
  </w:style>
  <w:style w:type="paragraph" w:customStyle="1" w:styleId="Caption">
    <w:name w:val="Caption"/>
    <w:basedOn w:val="a"/>
    <w:qFormat/>
    <w:rsid w:val="009B75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9B7583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9B7583"/>
    <w:pPr>
      <w:suppressLineNumbers/>
    </w:pPr>
  </w:style>
  <w:style w:type="paragraph" w:customStyle="1" w:styleId="a9">
    <w:name w:val="Заголовок таблицы"/>
    <w:basedOn w:val="a8"/>
    <w:qFormat/>
    <w:rsid w:val="009B758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КонсультантПлюс Версия 4019.00.23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dc:title>
  <dc:subject/>
  <dc:creator>Карпенко Н.И.</dc:creator>
  <dc:description/>
  <cp:lastModifiedBy>DegtyarevGA</cp:lastModifiedBy>
  <cp:revision>2</cp:revision>
  <cp:lastPrinted>2018-04-28T09:34:00Z</cp:lastPrinted>
  <dcterms:created xsi:type="dcterms:W3CDTF">2020-08-31T12:41:00Z</dcterms:created>
  <dcterms:modified xsi:type="dcterms:W3CDTF">2020-08-31T12:41:00Z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</Properties>
</file>