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068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49"/>
        <w:gridCol w:w="268"/>
        <w:gridCol w:w="268"/>
        <w:gridCol w:w="283"/>
      </w:tblGrid>
      <w:tr w:rsidR="006505D2" w:rsidRPr="006505D2" w:rsidTr="006505D2">
        <w:trPr>
          <w:tblCellSpacing w:w="15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505D2" w:rsidRPr="006505D2" w:rsidRDefault="006505D2" w:rsidP="006505D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C40002"/>
                <w:sz w:val="20"/>
                <w:szCs w:val="20"/>
                <w:lang w:eastAsia="ru-RU"/>
              </w:rPr>
            </w:pPr>
            <w:r w:rsidRPr="006505D2">
              <w:rPr>
                <w:rFonts w:ascii="Verdana" w:eastAsia="Times New Roman" w:hAnsi="Verdana"/>
                <w:b/>
                <w:bCs/>
                <w:color w:val="C40002"/>
                <w:sz w:val="20"/>
                <w:szCs w:val="20"/>
                <w:lang w:eastAsia="ru-RU"/>
              </w:rPr>
              <w:t>Администрация местного самоуправления Алагирского района Сведения о доходах, расходах, об имуществе и обязательствах имущественного характера за период с 1 января 2019 г. по 31 декабря 2019 г.</w:t>
            </w:r>
          </w:p>
        </w:tc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505D2" w:rsidRPr="006505D2" w:rsidRDefault="006505D2" w:rsidP="006505D2">
            <w:pPr>
              <w:spacing w:after="0" w:line="240" w:lineRule="auto"/>
              <w:jc w:val="right"/>
              <w:rPr>
                <w:rFonts w:ascii="Verdana" w:eastAsia="Times New Roman" w:hAnsi="Verdana"/>
                <w:color w:val="3D3D3D"/>
                <w:sz w:val="17"/>
                <w:szCs w:val="17"/>
                <w:lang w:eastAsia="ru-RU"/>
              </w:rPr>
            </w:pPr>
            <w:r w:rsidRPr="006505D2">
              <w:rPr>
                <w:rFonts w:ascii="Verdana" w:eastAsia="Times New Roman" w:hAnsi="Verdana"/>
                <w:b/>
                <w:bCs/>
                <w:noProof/>
                <w:color w:val="124C72"/>
                <w:sz w:val="17"/>
                <w:szCs w:val="17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51130" cy="151130"/>
                  <wp:effectExtent l="0" t="0" r="0" b="0"/>
                  <wp:docPr id="3" name="Рисунок 3" descr="PDF">
                    <a:hlinkClick xmlns:a="http://schemas.openxmlformats.org/drawingml/2006/main" r:id="rId4" tooltip="&quot;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F">
                            <a:hlinkClick r:id="rId4" tooltip="&quot;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505D2" w:rsidRPr="006505D2" w:rsidRDefault="006505D2" w:rsidP="006505D2">
            <w:pPr>
              <w:spacing w:after="0" w:line="240" w:lineRule="auto"/>
              <w:jc w:val="right"/>
              <w:rPr>
                <w:rFonts w:ascii="Verdana" w:eastAsia="Times New Roman" w:hAnsi="Verdana"/>
                <w:color w:val="3D3D3D"/>
                <w:sz w:val="17"/>
                <w:szCs w:val="17"/>
                <w:lang w:eastAsia="ru-RU"/>
              </w:rPr>
            </w:pPr>
            <w:r w:rsidRPr="006505D2">
              <w:rPr>
                <w:rFonts w:ascii="Verdana" w:eastAsia="Times New Roman" w:hAnsi="Verdana"/>
                <w:b/>
                <w:bCs/>
                <w:noProof/>
                <w:color w:val="124C72"/>
                <w:sz w:val="17"/>
                <w:szCs w:val="17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51130" cy="151130"/>
                  <wp:effectExtent l="0" t="0" r="0" b="0"/>
                  <wp:docPr id="2" name="Рисунок 2" descr="Печать">
                    <a:hlinkClick xmlns:a="http://schemas.openxmlformats.org/drawingml/2006/main" r:id="rId6" tooltip="&quot;Печа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ечать">
                            <a:hlinkClick r:id="rId6" tooltip="&quot;Печа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505D2" w:rsidRPr="006505D2" w:rsidRDefault="006505D2" w:rsidP="006505D2">
            <w:pPr>
              <w:spacing w:after="0" w:line="240" w:lineRule="auto"/>
              <w:jc w:val="right"/>
              <w:rPr>
                <w:rFonts w:ascii="Verdana" w:eastAsia="Times New Roman" w:hAnsi="Verdana"/>
                <w:color w:val="3D3D3D"/>
                <w:sz w:val="17"/>
                <w:szCs w:val="17"/>
                <w:lang w:eastAsia="ru-RU"/>
              </w:rPr>
            </w:pPr>
            <w:r w:rsidRPr="006505D2">
              <w:rPr>
                <w:rFonts w:ascii="Verdana" w:eastAsia="Times New Roman" w:hAnsi="Verdana"/>
                <w:b/>
                <w:bCs/>
                <w:noProof/>
                <w:color w:val="124C72"/>
                <w:sz w:val="17"/>
                <w:szCs w:val="17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51130" cy="151130"/>
                  <wp:effectExtent l="0" t="0" r="0" b="0"/>
                  <wp:docPr id="1" name="Рисунок 1" descr="E-mail">
                    <a:hlinkClick xmlns:a="http://schemas.openxmlformats.org/drawingml/2006/main" r:id="rId8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-mail">
                            <a:hlinkClick r:id="rId8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05D2" w:rsidRPr="006505D2" w:rsidRDefault="006505D2" w:rsidP="006505D2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18068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68"/>
      </w:tblGrid>
      <w:tr w:rsidR="006505D2" w:rsidRPr="006505D2" w:rsidTr="006505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6505D2" w:rsidRPr="006505D2" w:rsidRDefault="006505D2" w:rsidP="006505D2">
            <w:pPr>
              <w:spacing w:after="0" w:line="75" w:lineRule="atLeast"/>
              <w:rPr>
                <w:rFonts w:ascii="Verdana" w:eastAsia="Times New Roman" w:hAnsi="Verdana"/>
                <w:color w:val="56A5C2"/>
                <w:sz w:val="15"/>
                <w:szCs w:val="15"/>
                <w:lang w:eastAsia="ru-RU"/>
              </w:rPr>
            </w:pPr>
            <w:r w:rsidRPr="006505D2">
              <w:rPr>
                <w:rFonts w:ascii="Verdana" w:eastAsia="Times New Roman" w:hAnsi="Verdana"/>
                <w:color w:val="56A5C2"/>
                <w:sz w:val="15"/>
                <w:szCs w:val="15"/>
                <w:lang w:eastAsia="ru-RU"/>
              </w:rPr>
              <w:t>14.08.20 12:28</w:t>
            </w:r>
          </w:p>
        </w:tc>
      </w:tr>
      <w:tr w:rsidR="006505D2" w:rsidRPr="006505D2" w:rsidTr="006505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505D2" w:rsidRPr="006505D2" w:rsidRDefault="006505D2" w:rsidP="006505D2">
            <w:pPr>
              <w:spacing w:after="0" w:line="240" w:lineRule="auto"/>
              <w:jc w:val="center"/>
              <w:rPr>
                <w:rFonts w:ascii="Verdana" w:eastAsia="Times New Roman" w:hAnsi="Verdana"/>
                <w:color w:val="3D3D3D"/>
                <w:sz w:val="17"/>
                <w:szCs w:val="17"/>
                <w:lang w:eastAsia="ru-RU"/>
              </w:rPr>
            </w:pPr>
            <w:r w:rsidRPr="006505D2">
              <w:rPr>
                <w:rFonts w:eastAsia="Times New Roman"/>
                <w:b/>
                <w:bCs/>
                <w:color w:val="3D3D3D"/>
                <w:sz w:val="28"/>
                <w:bdr w:val="none" w:sz="0" w:space="0" w:color="auto" w:frame="1"/>
                <w:lang w:eastAsia="ru-RU"/>
              </w:rPr>
              <w:t>Администрация местного самоуправления Алагирского района</w:t>
            </w:r>
          </w:p>
          <w:p w:rsidR="006505D2" w:rsidRPr="006505D2" w:rsidRDefault="006505D2" w:rsidP="006505D2">
            <w:pPr>
              <w:spacing w:after="0" w:line="240" w:lineRule="auto"/>
              <w:jc w:val="center"/>
              <w:rPr>
                <w:rFonts w:ascii="Verdana" w:eastAsia="Times New Roman" w:hAnsi="Verdana"/>
                <w:color w:val="3D3D3D"/>
                <w:sz w:val="17"/>
                <w:szCs w:val="17"/>
                <w:lang w:eastAsia="ru-RU"/>
              </w:rPr>
            </w:pPr>
            <w:r w:rsidRPr="006505D2">
              <w:rPr>
                <w:rFonts w:eastAsia="Times New Roman"/>
                <w:b/>
                <w:bCs/>
                <w:color w:val="3D3D3D"/>
                <w:sz w:val="28"/>
                <w:bdr w:val="none" w:sz="0" w:space="0" w:color="auto" w:frame="1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  <w:p w:rsidR="006505D2" w:rsidRPr="006505D2" w:rsidRDefault="006505D2" w:rsidP="006505D2">
            <w:pPr>
              <w:spacing w:after="0" w:line="240" w:lineRule="auto"/>
              <w:jc w:val="center"/>
              <w:rPr>
                <w:rFonts w:ascii="Verdana" w:eastAsia="Times New Roman" w:hAnsi="Verdana"/>
                <w:color w:val="3D3D3D"/>
                <w:sz w:val="17"/>
                <w:szCs w:val="17"/>
                <w:lang w:eastAsia="ru-RU"/>
              </w:rPr>
            </w:pPr>
            <w:r w:rsidRPr="006505D2">
              <w:rPr>
                <w:rFonts w:eastAsia="Times New Roman"/>
                <w:b/>
                <w:bCs/>
                <w:color w:val="3D3D3D"/>
                <w:sz w:val="28"/>
                <w:bdr w:val="none" w:sz="0" w:space="0" w:color="auto" w:frame="1"/>
                <w:lang w:eastAsia="ru-RU"/>
              </w:rPr>
              <w:t>за период с 1 января 2019 г. по 31 декабря 2019 г.</w:t>
            </w:r>
          </w:p>
          <w:tbl>
            <w:tblPr>
              <w:tblW w:w="1480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7"/>
              <w:gridCol w:w="1863"/>
              <w:gridCol w:w="1622"/>
              <w:gridCol w:w="1386"/>
              <w:gridCol w:w="1306"/>
              <w:gridCol w:w="804"/>
              <w:gridCol w:w="1300"/>
              <w:gridCol w:w="994"/>
              <w:gridCol w:w="804"/>
              <w:gridCol w:w="1300"/>
              <w:gridCol w:w="1497"/>
              <w:gridCol w:w="1702"/>
              <w:gridCol w:w="1450"/>
            </w:tblGrid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№</w:t>
                  </w:r>
                </w:p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п/п</w:t>
                  </w:r>
                </w:p>
              </w:tc>
              <w:tc>
                <w:tcPr>
                  <w:tcW w:w="195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20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9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32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Транспортные средства</w:t>
                  </w:r>
                </w:p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13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Декларированный годовой доход (руб.)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имущества)</w:t>
                  </w: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вид</w:t>
                  </w:r>
                </w:p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объекта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Бутаева Людмила          Сахамовна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Заместитель начальника общего отдела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500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150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Автомобиль Мицубиси Аутлендер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274 027, 92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648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1100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2352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1000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12,8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2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Кайтова Фатима Хасанбековна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Ведущий специалист общего отдела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125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198 204,64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125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Ботоева Виктория Эльбрусовна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Ведущий специалист общего отдела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65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192 779,47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Хамикоева Нонна Славиковна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Главный специалист приемной главы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600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670 036,99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1489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1000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250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250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Гамаев Артур Памирович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Начальник мобилизационного </w:t>
                  </w: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lastRenderedPageBreak/>
                    <w:t>отдела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lastRenderedPageBreak/>
                    <w:t>Земельный участок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555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56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Автомобиль Тойота Авенсис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588 611,07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Квартира (личные </w:t>
                  </w: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lastRenderedPageBreak/>
                    <w:t>накопления, заработная плата, пенсия)</w:t>
                  </w: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103,5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Бутаева Аляна Тасолтановна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Руководитель аппарата главы МО и АМСУ – начальник общего отдела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39,3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33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715 800,91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800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1800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1000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7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Дзугкоев Ахсарбек Дзамболатович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Главный специалист отдела инженерных коммуникаций и муниципальных закупок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150,2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Автомобиль ВАЗ 2170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179 869,08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Супруга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46,5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117 582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8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Каргинова Светлана Сергеевна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Главный специалист отдела инженерных коммуникаций и муниципальных закупок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(1/3)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800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35,3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650 592,97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(1/3)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109,8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(1/3)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800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35,3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(1/3)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109,8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(1/3)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800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35,3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(1/3)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109,8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9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Хацаева Елена Борисовна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Главный специалист отдела ГО и ЧС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84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245 458,67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84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84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10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Гатеев Таймураз </w:t>
                  </w: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lastRenderedPageBreak/>
                    <w:t>Хаджумарович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lastRenderedPageBreak/>
                    <w:t xml:space="preserve">Начальник отдела </w:t>
                  </w: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lastRenderedPageBreak/>
                    <w:t>ГО и ЧС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lastRenderedPageBreak/>
                    <w:t xml:space="preserve">Земельный </w:t>
                  </w: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lastRenderedPageBreak/>
                    <w:t>участок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lastRenderedPageBreak/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Земельный </w:t>
                  </w: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lastRenderedPageBreak/>
                    <w:t>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lastRenderedPageBreak/>
                    <w:t>600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343 622,24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182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11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Доева Римма Батразовна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Ведущий специалист (пресс-служба)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567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689 905,59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20,8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(1/4)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48,5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12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Бесаева Залина Романовна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Заместитель начальника отдела инженерных коммуникаций и муниципальных закупок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80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303 972,05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80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13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Сохиев Аслан Феликсович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Ведущий специалист отдела инженерных коммуникаций и муниципальных закупок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54,4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68 308,50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14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Цагараева Светлана Таймуразовна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Главный специалист административной комиссии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92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206 321,16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 (ипотека)</w:t>
                  </w: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62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62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62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15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Кокоева Фатима Шотаевна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Главный специалист отдела по туризму, недропользованию и инвестиционной политике УЭР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997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1000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402 221,43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92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Супруг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92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1000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178 460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Магазин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22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1000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16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Касабиева Светлана Солтановна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Начальник социально-экономического отдела УЭР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150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515 180,39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Cупруг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150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Автомобиль ВАЗ Лада Гранта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155 096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17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Магкеева Зарина Арсеновна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Ведущий специалист отдела капитального строительства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43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133 761,99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18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Бекмурзов Вячеслав Тазаретович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Заместитель начальника отдела капитального строительства-главный архитектор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69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64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Автомобиль</w:t>
                  </w:r>
                </w:p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ВАЗ 21213 Нива «Тайга»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286 518,61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19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Мамикова Мадина Бабуевна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Начальник архивного отдела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341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478 653,57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20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Бутаева Альбина Юриевна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Ведущий специалист отдела по информатизации и взаимодействию с органами местного самоуправления поселений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(1/4)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1800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1000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180 090,95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(1/4)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56,1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Нежилое здание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(1/4)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23,4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Котельная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(1/4)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5,4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Супруг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(1/4)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1800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Автомобиль ВАЗ Лада Приора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135 615,12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(1/4)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56,1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Нежилое здание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(1/4)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23,4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Котельная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(1/4)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5,4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(1/4)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1800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(1/4)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56,1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Нежилое здание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(1/4)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23,4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Котельная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(1/4)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5,4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(1/4)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1800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(1/4)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56,1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Нежилое здание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(1/4)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23,4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Котельная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(1/4)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5,4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56,1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21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Моураова Жанна Юрьевна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Ведущий специалист мобилизационного отдела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186 115,86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22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Походенко Валентина Ивановна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Главный специалист отдела капитального строительства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45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394 370,25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23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Хестанов Михаил Юрьевич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Начальник отдела по туризму, недропользованию и инвестиционной политике УЭР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438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113,8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Автомобиль ВАЗ 21213 Тайга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294 170,20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(1/4)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61,2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38087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28086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44612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822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3000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Супруга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(1/4)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61,2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113,8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347 400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687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(1/4)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61,2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113,8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(1/4)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61,2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113,8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  24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Гозюмов Роман Черменович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Первый заместитель главы администрации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186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453 195,30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Супруга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91,5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186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338 823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25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Бутаева Алана </w:t>
                  </w: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lastRenderedPageBreak/>
                    <w:t>Руслановна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lastRenderedPageBreak/>
                    <w:t xml:space="preserve">Ведущий </w:t>
                  </w: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lastRenderedPageBreak/>
                    <w:t>специалист-кассир отдела бухгалтерия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71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175 978,80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26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Мзоков Алан Русланович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Начальник юридического отдела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2500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Автомобиль ВАЗ 210740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729 029,01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61,1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550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55,5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27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Кучиева Лаура Павловна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Главный специалист юридического отдела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(1/5)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3000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Автомобиль Лада Приора 217030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258 532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(1/5)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151,6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Автомобиль грузовой КАМАЗ 35320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Автомобиль грузовой</w:t>
                  </w:r>
                </w:p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КАМАЗ 35511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Супруг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(1/5)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3000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   Автомобиль УАЗ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766 070,10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(1/5)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151,6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          Прицеп ГКБ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(1/5)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3000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(1/5)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151,6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(1/5)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3000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(1/5)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151,6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28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Тадтаева Алла Аликовна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Главный специалист юридического отдела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(1/5)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600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253 487,34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(1/5)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67,5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Cупруг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(1/5)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600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183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Автомобиль ВАЗ 2114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376 383,80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(1/5)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67,5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(1/5)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600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(1/5)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67,5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Несовершеннолетний </w:t>
                  </w: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lastRenderedPageBreak/>
                    <w:t>ребенок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Земельный </w:t>
                  </w: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lastRenderedPageBreak/>
                    <w:t>участок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lastRenderedPageBreak/>
                    <w:t xml:space="preserve">Общая долевая </w:t>
                  </w: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lastRenderedPageBreak/>
                    <w:t>(1/5)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lastRenderedPageBreak/>
                    <w:t>600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(1/5)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67,5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(1/5)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600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(1/5)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67,5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29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Ботоева Светлана Ахсарбековна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Главный специалист отдела капитального строительства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65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227 140,73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30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Алдатова Зара Юрьевна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Главный специалист социально-экономического отдела УЭР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47,5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1000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236 497,20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102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Cупруг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1250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1286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Легковой автомобиль           ВАЗ 2110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175 000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магазин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102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 Мотоцикл «Урал»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 Мотоцикл «Днепр»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47,5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102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31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Гуриев Руслан Ростиславович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Главный специалист отдела по информатизации и взаимодействию с органами местного самоуправления поселений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70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201 313,11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супруга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70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191 987,66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1000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670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70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Несовершеннолетний </w:t>
                  </w: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lastRenderedPageBreak/>
                    <w:t>ребенок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70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32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Дзитоев Артур Маркленович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Главный специалист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127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388 578,08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Cупруга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127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127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33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Хацаев Алан Казбекович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Заместитель главы администрации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453 162,42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1100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Cупруга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120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1100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34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Битарова Бэлла Феликсовна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Ведущий специалист комитета по делам молодежи, физической культуры и спорта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900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128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Автомобиль</w:t>
                  </w:r>
                </w:p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Тойота Лексус RX300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556 584,65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(1/3)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1139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1500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Автомобиль</w:t>
                  </w:r>
                </w:p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Форд Explorer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(1/3)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53,1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Магазин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42,9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(1/3)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1139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128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(1/3)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53,1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(1/3)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1139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128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</w:t>
                  </w:r>
                </w:p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(1/3)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53,1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35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Зангиева Маргарита Муамановна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Ведущий специалист отдела по работе с обращениями граждан и организационным вопросам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(1/3)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55,4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186 406, 50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(1/3)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55,4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(1/3)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55,4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72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36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Темиряева Анжела Анатольевна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Заместитель начальника отдела </w:t>
                  </w: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lastRenderedPageBreak/>
                    <w:t>по работе с обращениями граждан и организационным вопросам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447 631,93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1290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Супруг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73,8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327 148,33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37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Дудиев Эдуард Борисович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Начальник отдела по работе с обращениями граждан и организационным вопросам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660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Автомобиль ГАЗ 21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489 885,29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797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Автомобиль ГАЗ 3102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71,4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Сарай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98,3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Кухня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42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Супруга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71,4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217 816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 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660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Сарай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98,3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Кухня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42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38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Дзебоева Сима Черменовна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Главный специалист-бухгалтер отдела капитального строительства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104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734 611,15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39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Токаев Аслан Анатольевич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Председатель комитета по делам молодежи, физической культуры и спорта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115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Автомобиль ВАЗ 21213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421 603,05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Автомобиль Мерседес Бенц А 190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Автомобиль УАЗ 39094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Автомобиль УАЗ 330301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40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Хадикова Виктория Валерьевна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Ведущий специалист комитета по делам молодежи, физической </w:t>
                  </w: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lastRenderedPageBreak/>
                    <w:t>культуры и спорта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lastRenderedPageBreak/>
                    <w:t>Квартира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(1/5)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73,9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172 700,85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Супруг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(1/5)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73,9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    40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Автомобиль Лада Гранта 219010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1 075 843,73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(1/5)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73,9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125 000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(1/5)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73,9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(1/5)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73,9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73,9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41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Габуев Юрий Казбекович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Начальник отдела капитального строительства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412 426,21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Супруга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42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Гагиев Герман Борисович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Советник главы МО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304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297 141,16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Супруга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1621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304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312 605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48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43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Фарниева Рита Казбековна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Главный специалист по охране труда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94,8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388 183,99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568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1000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Супруг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568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328 037,92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94,8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44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Дудиев Борис Аликович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Начальник отдела инженерных коммуникаций и муниципальных закупок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56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Автомобиль ГАЗ 31029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301 960,11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1693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(1/4)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71,2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Торгово-офисное здание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95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Супруга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(1/4)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71,2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(1/4)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71,2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(1/4)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71,2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71,2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45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Хуриев Сослан Русланович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Начальник отдела бухгалтерия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Объект незавершенного строительства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28,1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912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Автомобиль ВАЗ Лада Гранта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478 727,37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Легковой автомобиль (накопления за предыдущие годы)</w:t>
                  </w: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2107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ГАЗ 32213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Супруга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54 144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54,5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46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Батагова Зарина Казбековна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Советник главы МО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71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176 373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57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71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(1/3)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2586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71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(1/3)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23,6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(1/3)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2586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71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долевая (1/3)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23,6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47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Камарзаев Асланбек Владимирович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Ведущий специалист отдела по информатизации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196,5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Автомобиль ВАЗ 211440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162 527,74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48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Икоева Лариса Константиновна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Начальник отдела по информатизации и взаимодействию с органами местного самоуправления поселений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1500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2000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Автомобиль Хундай Грета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554 069,63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Автомобиль Хундай Грета (кредит, накопления за предыдущие годы)</w:t>
                  </w: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104,5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163,2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2737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Супруг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2737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104,5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Автомобиль УАЗ 452Л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301 656,21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Инд.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163,2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1500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49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Агузаров Хетаг Борисович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Cs w:val="24"/>
                      <w:lang w:eastAsia="ru-RU"/>
                    </w:rPr>
                    <w:t>заместитель главы администрации по вопросам внутренней политики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63,9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1 743 078,30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Супруга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45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438 182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45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45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45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45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505D2">
                    <w:rPr>
                      <w:rFonts w:eastAsia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5D2" w:rsidRPr="006505D2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05D2" w:rsidRPr="006505D2" w:rsidRDefault="006505D2" w:rsidP="006505D2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505D2" w:rsidRPr="006505D2" w:rsidRDefault="006505D2" w:rsidP="006505D2">
            <w:pPr>
              <w:spacing w:after="0" w:line="240" w:lineRule="auto"/>
              <w:rPr>
                <w:rFonts w:ascii="Verdana" w:eastAsia="Times New Roman" w:hAnsi="Verdana"/>
                <w:color w:val="3D3D3D"/>
                <w:sz w:val="17"/>
                <w:szCs w:val="17"/>
                <w:lang w:eastAsia="ru-RU"/>
              </w:rPr>
            </w:pPr>
          </w:p>
        </w:tc>
      </w:tr>
    </w:tbl>
    <w:p w:rsidR="00243221" w:rsidRPr="001C34A2" w:rsidRDefault="006505D2" w:rsidP="001C34A2">
      <w:r w:rsidRPr="006505D2">
        <w:rPr>
          <w:rFonts w:ascii="Verdana" w:eastAsia="Times New Roman" w:hAnsi="Verdana"/>
          <w:color w:val="3D3D3D"/>
          <w:sz w:val="17"/>
          <w:szCs w:val="17"/>
          <w:bdr w:val="none" w:sz="0" w:space="0" w:color="auto" w:frame="1"/>
          <w:shd w:val="clear" w:color="auto" w:fill="FFFFFF"/>
          <w:lang w:eastAsia="ru-RU"/>
        </w:rPr>
        <w:lastRenderedPageBreak/>
        <w:t> </w:t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505D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E5F4A-64B4-40EB-B923-38E79CC4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505D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rticleseparator">
    <w:name w:val="article_separator"/>
    <w:basedOn w:val="a0"/>
    <w:rsid w:val="00650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.&#1072;&#1083;&#1072;&#1075;-&#1080;&#1088;.&#1088;&#1092;/index.php?option=com_mailto&amp;tmpl=component&amp;link=0b8ffdec327e3a32a9ab6dd68b5494895586ffa9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.&#1072;&#1083;&#1072;&#1075;-&#1080;&#1088;.&#1088;&#1092;/index.php?view=article&amp;catid=481%3A2013-04-05-06-36-33&amp;id=7241%3A-1-2019-31-2019-&amp;tmpl=component&amp;print=1&amp;layout=default&amp;page=&amp;option=com_content&amp;Itemid=80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1.&#1072;&#1083;&#1072;&#1075;-&#1080;&#1088;.&#1088;&#1092;/index.php?view=article&amp;catid=481%3A2013-04-05-06-36-33&amp;id=7241%3A-1-2019-31-2019-&amp;format=pdf&amp;option=com_content&amp;Itemid=808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2582</Words>
  <Characters>14719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2020-12-18T06:33:00Z</dcterms:modified>
</cp:coreProperties>
</file>