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A23" w:rsidRDefault="00CF0A23" w:rsidP="00CF0A23">
      <w:pPr>
        <w:pStyle w:val="4"/>
        <w:spacing w:before="0"/>
        <w:jc w:val="center"/>
        <w:textAlignment w:val="baseline"/>
        <w:rPr>
          <w:rFonts w:ascii="Arial" w:hAnsi="Arial" w:cs="Arial"/>
          <w:color w:val="000000"/>
          <w:sz w:val="27"/>
          <w:szCs w:val="27"/>
          <w:lang w:eastAsia="ru-RU"/>
        </w:rPr>
      </w:pPr>
      <w:r>
        <w:rPr>
          <w:color w:val="000000"/>
          <w:bdr w:val="none" w:sz="0" w:space="0" w:color="auto" w:frame="1"/>
        </w:rPr>
        <w:t>СВЕДЕНИЯ о доходах, расходах, об имуществе и обязательствах имущественного характера, представленные муниципальными служащими контрольно-счетной палаты городского округа Тольятти (наименование органа местного самоуправления) за отчетный период с 1 января 2019 года по 31 декабря 2019 года и подлежащие размещению в информационно-телекоммуникационной сети Интернет на официальном сайте органа</w:t>
      </w:r>
    </w:p>
    <w:tbl>
      <w:tblPr>
        <w:tblW w:w="15876" w:type="dxa"/>
        <w:tblBorders>
          <w:top w:val="single" w:sz="6" w:space="0" w:color="CAD9E4"/>
          <w:left w:val="single" w:sz="6" w:space="0" w:color="CAD9E4"/>
          <w:bottom w:val="single" w:sz="6" w:space="0" w:color="CAD9E4"/>
          <w:right w:val="single" w:sz="6" w:space="0" w:color="CAD9E4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6"/>
        <w:gridCol w:w="1574"/>
        <w:gridCol w:w="1102"/>
        <w:gridCol w:w="1260"/>
        <w:gridCol w:w="1280"/>
        <w:gridCol w:w="809"/>
        <w:gridCol w:w="1134"/>
        <w:gridCol w:w="1743"/>
        <w:gridCol w:w="809"/>
        <w:gridCol w:w="1134"/>
        <w:gridCol w:w="1120"/>
        <w:gridCol w:w="1213"/>
        <w:gridCol w:w="1366"/>
        <w:gridCol w:w="974"/>
      </w:tblGrid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Объекты недвижимости, принадлежащие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Транспортные средства, принадлежащие на праве собственности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Декларированный годовой доход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 w:rsidP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Сведения о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б источниках получения средств</w:t>
            </w:r>
            <w:bookmarkStart w:id="0" w:name="_GoBack"/>
            <w:bookmarkEnd w:id="0"/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вид объекта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площадь (кв. м)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вид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Барабанщикова Полина Алексеевна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P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</w:t>
            </w:r>
            <w:r w:rsidRPr="00CF0A23">
              <w:rPr>
                <w:color w:val="333333"/>
                <w:sz w:val="18"/>
                <w:szCs w:val="18"/>
                <w:bdr w:val="none" w:sz="0" w:space="0" w:color="auto" w:frame="1"/>
                <w:lang w:val="en-US"/>
              </w:rPr>
              <w:t>.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м</w:t>
            </w:r>
            <w:r w:rsidRPr="00CF0A23">
              <w:rPr>
                <w:color w:val="333333"/>
                <w:sz w:val="18"/>
                <w:szCs w:val="18"/>
                <w:bdr w:val="none" w:sz="0" w:space="0" w:color="auto" w:frame="1"/>
                <w:lang w:val="en-US"/>
              </w:rPr>
              <w:t xml:space="preserve"> BMV X1 XDRIVE 25D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421,67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P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</w:t>
            </w:r>
            <w:r w:rsidRPr="00CF0A23">
              <w:rPr>
                <w:color w:val="333333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м</w:t>
            </w:r>
            <w:r w:rsidRPr="00CF0A23">
              <w:rPr>
                <w:color w:val="333333"/>
                <w:sz w:val="18"/>
                <w:szCs w:val="18"/>
                <w:bdr w:val="none" w:sz="0" w:space="0" w:color="auto" w:frame="1"/>
                <w:lang w:val="en-US"/>
              </w:rPr>
              <w:t xml:space="preserve"> HYUNDAI SANTA FE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737014,73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68,1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Лодка моторная QUICKSILVER 310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75,8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 xml:space="preserve">Борисова Марина 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Владиславовна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Инспекто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72,4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KIA SPORTAG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E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1 250 179,38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72,4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Мотолодка Nissamaran 290TR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2 190 332,06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Гаврюшина Ольга Геннадьевна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(дачный)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380 248,00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52,3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35,5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Погреб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35,5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Фольксваген Тигуан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170 582,62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Горбунова Анна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для ведения садоводства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69,2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498767,94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44,3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Кириллова Ирина Леонидовна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жилой дом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133,6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P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</w:t>
            </w:r>
            <w:r w:rsidRPr="00CF0A23">
              <w:rPr>
                <w:color w:val="333333"/>
                <w:sz w:val="18"/>
                <w:szCs w:val="18"/>
                <w:bdr w:val="none" w:sz="0" w:space="0" w:color="auto" w:frame="1"/>
                <w:lang w:val="en-US"/>
              </w:rPr>
              <w:t>/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м</w:t>
            </w:r>
            <w:r w:rsidRPr="00CF0A23">
              <w:rPr>
                <w:color w:val="333333"/>
                <w:sz w:val="18"/>
                <w:szCs w:val="18"/>
                <w:bdr w:val="none" w:sz="0" w:space="0" w:color="auto" w:frame="1"/>
                <w:lang w:val="en-US"/>
              </w:rPr>
              <w:t xml:space="preserve"> Ford Focus III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574012,57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Киселева Екатерина Борисовна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– 8/15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828474,39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– 1/15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59,3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Колесникова Елена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для садоводства и огородничества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520,0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75,7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1 168 586,01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Дача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50,7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65,2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50,2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   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59,7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ВАЗ LADA 219020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1 826 354,00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прицеп Атлетик 712012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75,7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Лопухова Марина Федоровна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579,42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Гараж с кладовкой (безвозмездное пользование)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18,0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ТОYOTA RAV 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763 944,87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Дом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45,4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44,0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Любимова Екатерина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Главный специалист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½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631,0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554 456,03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½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331,0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½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377,4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½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31,1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Макарова Елена Владимировна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595956,85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58,2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ВАЗ 21015 Лада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644124,62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Пономарева Елена Геннадьевна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44,6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534891,29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дачный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609,0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Шевроле Нива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3122522,82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Садовый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120,0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ВАЗ 219110 Granta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44,6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Рыжакова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 xml:space="preserve">Елена 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Евгеньевна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 xml:space="preserve">Земельный участок для 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ИЖС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Доля 2/3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582,0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 xml:space="preserve">а/м 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Ford Fusion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649 543,71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2/3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49,4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Жилой дом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49,4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1 745 886,01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Симонов Дмитрий Константинович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Председатель палаты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1220262,13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307186,21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Сергушкина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инспектор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69,5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414 092,74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9/20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Кладовка(безвозмездное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 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58,3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251 508,37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9/20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79,2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Торопова Елена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56,5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легковой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Мазда СХ-5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688 406,93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51,6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56,5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583 876,0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1/2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31,8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56,5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2 800,0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Фролова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Елена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Ведущий специалист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60,1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 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Лада Гранта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398 078,46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Ваз 21101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 xml:space="preserve">Квартира (безвозмездное пользование, 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60,1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17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Фролова Светлана Александровна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Заместитель председателя палаты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–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87,5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957 143,63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700,0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Гаражный бокс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легковой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Land Rover Frelender - 2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431383,81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Садовый земельный участок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559,0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Подвал 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Водный транспорт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Мотолодка Беркут S, двигатель ПЛМ Nissan Marine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– 1/4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87,5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Иные транспортные средства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Автоприцеп МЗСА 81771Д категории В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Шмакова Елена Павловна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Аудитор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 xml:space="preserve">Садовый земельный участок 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(безвозмездное пользование, бессрочно)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525,0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684426,45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Дачный дом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– 3/5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45,9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525,0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Садовый земельный участок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Легковая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а/м LADA PRIORA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340000,0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– 1/5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62,0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Дачный дом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Доля – 1/5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62,0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Садовый земельный участок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475,0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 </w:t>
            </w: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 xml:space="preserve">Садовый земельный участок (безвозмездное пользование, </w:t>
            </w: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lastRenderedPageBreak/>
              <w:t>525,0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  <w:tr w:rsidR="00CF0A23" w:rsidTr="00CF0A23"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Дачный дом (безвозмездное пользование, бессрочно)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38,0</w:t>
            </w:r>
          </w:p>
        </w:tc>
        <w:tc>
          <w:tcPr>
            <w:tcW w:w="0" w:type="auto"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  <w:r>
              <w:rPr>
                <w:color w:val="333333"/>
                <w:sz w:val="18"/>
                <w:szCs w:val="18"/>
                <w:bdr w:val="none" w:sz="0" w:space="0" w:color="auto" w:frame="1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6" w:space="0" w:color="CAD9E4"/>
              <w:left w:val="single" w:sz="6" w:space="0" w:color="CAD9E4"/>
              <w:bottom w:val="single" w:sz="6" w:space="0" w:color="CAD9E4"/>
              <w:right w:val="single" w:sz="6" w:space="0" w:color="CAD9E4"/>
            </w:tcBorders>
            <w:vAlign w:val="center"/>
            <w:hideMark/>
          </w:tcPr>
          <w:p w:rsidR="00CF0A23" w:rsidRDefault="00CF0A23">
            <w:pPr>
              <w:spacing w:line="270" w:lineRule="atLeast"/>
              <w:rPr>
                <w:rFonts w:ascii="Arial" w:hAnsi="Arial" w:cs="Arial"/>
                <w:color w:val="333333"/>
                <w:sz w:val="20"/>
                <w:szCs w:val="20"/>
              </w:rPr>
            </w:pPr>
          </w:p>
        </w:tc>
      </w:tr>
    </w:tbl>
    <w:p w:rsidR="00243221" w:rsidRPr="001C34A2" w:rsidRDefault="00CF0A23" w:rsidP="001C34A2">
      <w:r>
        <w:rPr>
          <w:rFonts w:ascii="Arial" w:hAnsi="Arial" w:cs="Arial"/>
          <w:color w:val="000000"/>
          <w:sz w:val="27"/>
          <w:szCs w:val="27"/>
        </w:rPr>
        <w:br/>
      </w:r>
      <w:r>
        <w:rPr>
          <w:color w:val="000000"/>
          <w:sz w:val="18"/>
          <w:szCs w:val="18"/>
          <w:bdr w:val="none" w:sz="0" w:space="0" w:color="auto" w:frame="1"/>
        </w:rPr>
        <w:t> </w:t>
      </w: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F0A2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37FE95"/>
  <w15:docId w15:val="{999ACB52-B269-45F5-B474-2F69A2A66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F0A2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CF0A23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CF0A23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1200</Words>
  <Characters>6845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2020-12-11T07:23:00Z</dcterms:modified>
</cp:coreProperties>
</file>