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6C9" w:rsidRDefault="00C006C9" w:rsidP="00C006C9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t>Бурмистров Н.К.</w:t>
      </w:r>
    </w:p>
    <w:tbl>
      <w:tblPr>
        <w:tblW w:w="177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"/>
        <w:gridCol w:w="1934"/>
        <w:gridCol w:w="2338"/>
        <w:gridCol w:w="2086"/>
        <w:gridCol w:w="1715"/>
        <w:gridCol w:w="1173"/>
        <w:gridCol w:w="1671"/>
        <w:gridCol w:w="1715"/>
        <w:gridCol w:w="1146"/>
        <w:gridCol w:w="1671"/>
        <w:gridCol w:w="1876"/>
      </w:tblGrid>
      <w:tr w:rsidR="00C006C9" w:rsidTr="00C006C9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2019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C006C9" w:rsidTr="00C006C9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</w:tr>
      <w:tr w:rsidR="00C006C9" w:rsidTr="00C006C9">
        <w:trPr>
          <w:trHeight w:val="34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Бурмистров Николай Константинович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ГБОУ СОШ № 3 г.Новокуйбышевска, преподаватель физической культуры;  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555 616,63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C006C9" w:rsidTr="00C006C9">
        <w:trPr>
          <w:trHeight w:val="34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 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44,1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06C9" w:rsidRDefault="00C006C9">
            <w:pPr>
              <w:rPr>
                <w:color w:val="333333"/>
                <w:szCs w:val="24"/>
              </w:rPr>
            </w:pPr>
          </w:p>
        </w:tc>
      </w:tr>
      <w:tr w:rsidR="00C006C9" w:rsidTr="00C006C9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1 646 008,45</w:t>
            </w:r>
          </w:p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(с учетом продажи квартиры)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(общая 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56,7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06C9" w:rsidRDefault="00C006C9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C006C9" w:rsidRDefault="00C006C9" w:rsidP="001C34A2">
      <w:pPr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</w:p>
    <w:p w:rsidR="00C006C9" w:rsidRDefault="00C006C9">
      <w:pPr>
        <w:spacing w:after="0" w:line="240" w:lineRule="auto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br w:type="page"/>
      </w:r>
    </w:p>
    <w:p w:rsidR="00FB6331" w:rsidRDefault="00FB6331" w:rsidP="00FB6331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Бухтояров Д.А.</w:t>
      </w:r>
    </w:p>
    <w:tbl>
      <w:tblPr>
        <w:tblW w:w="175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3568"/>
        <w:gridCol w:w="1946"/>
        <w:gridCol w:w="2086"/>
        <w:gridCol w:w="1715"/>
        <w:gridCol w:w="1146"/>
        <w:gridCol w:w="1671"/>
        <w:gridCol w:w="1715"/>
        <w:gridCol w:w="1146"/>
        <w:gridCol w:w="1671"/>
        <w:gridCol w:w="1876"/>
      </w:tblGrid>
      <w:tr w:rsidR="00FB6331" w:rsidTr="00FB6331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   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2019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FB6331" w:rsidTr="00FB6331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</w:tr>
      <w:tr w:rsidR="00FB6331" w:rsidTr="00FB6331">
        <w:trPr>
          <w:trHeight w:val="81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Бухтояров</w:t>
            </w:r>
          </w:p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Дмитрий</w:t>
            </w:r>
          </w:p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МБУ «Центр содействия самоуправлению районов», директор;</w:t>
            </w:r>
          </w:p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871 766,17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1/3)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54,00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B6331" w:rsidTr="00FB6331">
        <w:trPr>
          <w:trHeight w:val="8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</w:tr>
      <w:tr w:rsidR="00FB6331" w:rsidTr="00FB6331">
        <w:trPr>
          <w:trHeight w:val="46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551 931,94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1/3)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54,00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B6331" w:rsidTr="00FB6331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B6331" w:rsidRDefault="00FB6331">
            <w:pPr>
              <w:rPr>
                <w:color w:val="333333"/>
                <w:szCs w:val="24"/>
              </w:rPr>
            </w:pPr>
          </w:p>
        </w:tc>
      </w:tr>
      <w:tr w:rsidR="00FB6331" w:rsidTr="00FB6331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1/3)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54,00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FB6331" w:rsidTr="00FB6331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65,6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B6331" w:rsidRDefault="00FB6331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</w:tbl>
    <w:p w:rsidR="00FB6331" w:rsidRDefault="00FB6331" w:rsidP="001C34A2">
      <w:pPr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</w:p>
    <w:p w:rsidR="00FB6331" w:rsidRDefault="00FB6331">
      <w:pPr>
        <w:spacing w:after="0" w:line="240" w:lineRule="auto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br w:type="page"/>
      </w:r>
    </w:p>
    <w:p w:rsidR="0006330F" w:rsidRDefault="0006330F" w:rsidP="0006330F">
      <w:pPr>
        <w:pStyle w:val="2"/>
        <w:shd w:val="clear" w:color="auto" w:fill="FFFFFF"/>
        <w:spacing w:before="0" w:beforeAutospacing="0" w:after="150" w:afterAutospacing="0"/>
        <w:textAlignment w:val="baseline"/>
        <w:rPr>
          <w:rFonts w:ascii="Arial" w:hAnsi="Arial" w:cs="Arial"/>
          <w:b w:val="0"/>
          <w:bCs w:val="0"/>
          <w:color w:val="000000"/>
          <w:sz w:val="30"/>
          <w:szCs w:val="30"/>
        </w:rPr>
      </w:pPr>
      <w:r>
        <w:rPr>
          <w:rFonts w:ascii="Arial" w:hAnsi="Arial" w:cs="Arial"/>
          <w:b w:val="0"/>
          <w:bCs w:val="0"/>
          <w:color w:val="000000"/>
          <w:sz w:val="30"/>
          <w:szCs w:val="30"/>
        </w:rPr>
        <w:lastRenderedPageBreak/>
        <w:t>Бучнев А.И.</w:t>
      </w:r>
    </w:p>
    <w:tbl>
      <w:tblPr>
        <w:tblW w:w="168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"/>
        <w:gridCol w:w="1943"/>
        <w:gridCol w:w="1374"/>
        <w:gridCol w:w="2086"/>
        <w:gridCol w:w="1715"/>
        <w:gridCol w:w="1198"/>
        <w:gridCol w:w="1671"/>
        <w:gridCol w:w="1715"/>
        <w:gridCol w:w="1146"/>
        <w:gridCol w:w="1671"/>
        <w:gridCol w:w="1876"/>
      </w:tblGrid>
      <w:tr w:rsidR="0006330F" w:rsidTr="0006330F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Фамилия, имя,</w:t>
            </w:r>
            <w:r>
              <w:rPr>
                <w:color w:val="333333"/>
              </w:rPr>
              <w:br/>
              <w:t>отчество лица,</w:t>
            </w:r>
            <w:r>
              <w:rPr>
                <w:color w:val="333333"/>
              </w:rPr>
              <w:br/>
              <w:t>замещающего </w:t>
            </w:r>
            <w:r>
              <w:rPr>
                <w:color w:val="333333"/>
              </w:rPr>
              <w:br/>
              <w:t>муниципальную</w:t>
            </w:r>
            <w:r>
              <w:rPr>
                <w:color w:val="333333"/>
              </w:rPr>
              <w:br/>
              <w:t>должность (для</w:t>
            </w:r>
            <w:r>
              <w:rPr>
                <w:color w:val="333333"/>
              </w:rPr>
              <w:br/>
              <w:t>членов семьи -</w:t>
            </w:r>
            <w:r>
              <w:rPr>
                <w:color w:val="333333"/>
              </w:rPr>
              <w:br/>
              <w:t>степень   </w:t>
            </w:r>
            <w:r>
              <w:rPr>
                <w:color w:val="333333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Общая сумма  </w:t>
            </w:r>
            <w:r>
              <w:rPr>
                <w:color w:val="333333"/>
              </w:rPr>
              <w:br/>
              <w:t>декларированного</w:t>
            </w:r>
            <w:r>
              <w:rPr>
                <w:color w:val="333333"/>
              </w:rPr>
              <w:br/>
              <w:t>годового дохода</w:t>
            </w:r>
            <w:r>
              <w:rPr>
                <w:color w:val="333333"/>
              </w:rPr>
              <w:br/>
              <w:t>за 2019 г. </w:t>
            </w:r>
            <w:r>
              <w:rPr>
                <w:color w:val="333333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принадлежащих на праве</w:t>
            </w:r>
            <w:r>
              <w:rPr>
                <w:color w:val="333333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 объектов недвижимого </w:t>
            </w:r>
            <w:r>
              <w:rPr>
                <w:color w:val="333333"/>
              </w:rPr>
              <w:br/>
              <w:t>имущества, находящихся  </w:t>
            </w:r>
            <w:r>
              <w:rPr>
                <w:color w:val="333333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Перечень  </w:t>
            </w:r>
            <w:r>
              <w:rPr>
                <w:color w:val="333333"/>
              </w:rPr>
              <w:br/>
              <w:t>транспортных</w:t>
            </w:r>
            <w:r>
              <w:rPr>
                <w:color w:val="333333"/>
              </w:rPr>
              <w:br/>
              <w:t>средств,  </w:t>
            </w:r>
            <w:r>
              <w:rPr>
                <w:color w:val="333333"/>
              </w:rPr>
              <w:br/>
              <w:t>принадлежащих</w:t>
            </w:r>
            <w:r>
              <w:rPr>
                <w:color w:val="333333"/>
              </w:rPr>
              <w:br/>
              <w:t>на праве  </w:t>
            </w:r>
            <w:r>
              <w:rPr>
                <w:color w:val="333333"/>
              </w:rPr>
              <w:br/>
              <w:t>собственности</w:t>
            </w:r>
            <w:r>
              <w:rPr>
                <w:color w:val="333333"/>
              </w:rPr>
              <w:br/>
              <w:t>(вид, марка)</w:t>
            </w:r>
          </w:p>
        </w:tc>
      </w:tr>
      <w:tr w:rsidR="0006330F" w:rsidTr="0006330F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Вид объектов</w:t>
            </w:r>
            <w:r>
              <w:rPr>
                <w:color w:val="333333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Площадь</w:t>
            </w:r>
            <w:r>
              <w:rPr>
                <w:color w:val="333333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Страна  </w:t>
            </w:r>
            <w:r>
              <w:rPr>
                <w:color w:val="333333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</w:tr>
      <w:tr w:rsidR="0006330F" w:rsidTr="0006330F">
        <w:trPr>
          <w:trHeight w:val="55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Бучнев</w:t>
            </w:r>
          </w:p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Александр</w:t>
            </w:r>
          </w:p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Иванович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пенсионер; 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634 849,85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596,00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Легковой автомобиль НИССАН Алмера</w:t>
            </w:r>
          </w:p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06330F" w:rsidTr="0006330F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22,00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</w:tr>
      <w:tr w:rsidR="0006330F" w:rsidTr="0006330F">
        <w:trPr>
          <w:trHeight w:val="6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73,8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</w:tr>
      <w:tr w:rsidR="0006330F" w:rsidTr="0006330F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</w:tr>
      <w:tr w:rsidR="0006330F" w:rsidTr="0006330F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1 248 892,92 (с учетом продажи земельного участка и жилого дома)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73,8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 </w:t>
            </w:r>
          </w:p>
        </w:tc>
      </w:tr>
      <w:tr w:rsidR="0006330F" w:rsidTr="0006330F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Квартира (долевая 1/2)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40,5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330F" w:rsidRDefault="0006330F">
            <w:pPr>
              <w:pStyle w:val="a3"/>
              <w:spacing w:before="0" w:beforeAutospacing="0" w:after="240" w:afterAutospacing="0"/>
              <w:textAlignment w:val="baseline"/>
              <w:rPr>
                <w:color w:val="333333"/>
              </w:rPr>
            </w:pPr>
            <w:r>
              <w:rPr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330F" w:rsidRDefault="0006330F">
            <w:pPr>
              <w:rPr>
                <w:color w:val="333333"/>
                <w:szCs w:val="24"/>
              </w:rPr>
            </w:pPr>
          </w:p>
        </w:tc>
      </w:tr>
    </w:tbl>
    <w:p w:rsidR="0006330F" w:rsidRDefault="0006330F" w:rsidP="001C34A2">
      <w:pPr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</w:p>
    <w:p w:rsidR="0006330F" w:rsidRDefault="0006330F">
      <w:pPr>
        <w:spacing w:after="0" w:line="240" w:lineRule="auto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>
        <w:rPr>
          <w:rFonts w:ascii="Arial" w:eastAsia="Times New Roman" w:hAnsi="Arial" w:cs="Arial"/>
          <w:color w:val="414141"/>
          <w:sz w:val="22"/>
          <w:szCs w:val="22"/>
          <w:lang w:eastAsia="ru-RU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E0D65" w:rsidTr="002E0D6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E0D65" w:rsidRDefault="002E0D65" w:rsidP="002E0D65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lastRenderedPageBreak/>
              <w:t>Варламов С.А.</w:t>
            </w:r>
          </w:p>
          <w:tbl>
            <w:tblPr>
              <w:tblW w:w="1723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1"/>
              <w:gridCol w:w="1973"/>
              <w:gridCol w:w="1756"/>
              <w:gridCol w:w="2086"/>
              <w:gridCol w:w="1715"/>
              <w:gridCol w:w="1146"/>
              <w:gridCol w:w="1671"/>
              <w:gridCol w:w="1715"/>
              <w:gridCol w:w="1146"/>
              <w:gridCol w:w="1671"/>
              <w:gridCol w:w="1876"/>
            </w:tblGrid>
            <w:tr w:rsidR="002E0D65" w:rsidTr="002E0D65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 </w:t>
                  </w:r>
                  <w:r>
                    <w:rPr>
                      <w:color w:val="333333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2019 г. </w:t>
                  </w:r>
                  <w:r>
                    <w:rPr>
                      <w:color w:val="333333"/>
                    </w:rPr>
                    <w:br/>
                    <w:t>(руб.)</w:t>
                  </w:r>
                </w:p>
              </w:tc>
              <w:tc>
                <w:tcPr>
                  <w:tcW w:w="420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</w:p>
              </w:tc>
              <w:tc>
                <w:tcPr>
                  <w:tcW w:w="424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 </w:t>
                  </w:r>
                  <w:r>
                    <w:rPr>
                      <w:color w:val="333333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2E0D65" w:rsidTr="002E0D65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27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Варламов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Сергей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Александрович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АО «Жилищная управляющая компания», генеральный директор;         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2 630 310,53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18,00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65,2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ПЕЖО 408</w:t>
                  </w:r>
                </w:p>
              </w:tc>
            </w:tr>
            <w:tr w:rsidR="002E0D65" w:rsidRPr="002E0D65" w:rsidTr="002E0D65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500,00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P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  <w:lang w:val="en-US"/>
                    </w:rPr>
                  </w:pPr>
                  <w:r>
                    <w:rPr>
                      <w:color w:val="333333"/>
                    </w:rPr>
                    <w:t>Снегоход</w:t>
                  </w:r>
                  <w:r w:rsidRPr="002E0D65">
                    <w:rPr>
                      <w:color w:val="333333"/>
                      <w:lang w:val="en-US"/>
                    </w:rPr>
                    <w:t xml:space="preserve"> ARCTIC CAT BEARCAT 570 XT</w:t>
                  </w:r>
                </w:p>
              </w:tc>
            </w:tr>
            <w:tr w:rsidR="002E0D65" w:rsidTr="002E0D65">
              <w:trPr>
                <w:trHeight w:val="48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Pr="002E0D65" w:rsidRDefault="002E0D65">
                  <w:pPr>
                    <w:rPr>
                      <w:color w:val="333333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Pr="002E0D65" w:rsidRDefault="002E0D65">
                  <w:pPr>
                    <w:rPr>
                      <w:color w:val="333333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Pr="002E0D65" w:rsidRDefault="002E0D65">
                  <w:pPr>
                    <w:rPr>
                      <w:color w:val="333333"/>
                      <w:szCs w:val="24"/>
                      <w:lang w:val="en-US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Pr="002E0D65" w:rsidRDefault="002E0D65">
                  <w:pPr>
                    <w:rPr>
                      <w:color w:val="333333"/>
                      <w:szCs w:val="24"/>
                      <w:lang w:val="en-US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Прицеп 82181-0000010</w:t>
                  </w:r>
                </w:p>
              </w:tc>
            </w:tr>
            <w:tr w:rsidR="002E0D65" w:rsidTr="002E0D65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 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44,40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Моторное судно КАЗАНКА 5М4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2E0D65" w:rsidTr="002E0D65">
              <w:trPr>
                <w:trHeight w:val="21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Жилой дом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80,00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Нежилое здание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1237,40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Нежилое здание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15,60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75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428 017,69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(долевая 1/2)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44,40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2E0D65" w:rsidTr="002E0D65">
              <w:trPr>
                <w:trHeight w:val="7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3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Дочь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2E0D65" w:rsidTr="002E0D65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44,40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</w:tbl>
          <w:p w:rsidR="002E0D65" w:rsidRDefault="002E0D65" w:rsidP="002E0D6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</w:tc>
      </w:tr>
    </w:tbl>
    <w:p w:rsidR="002E0D65" w:rsidRDefault="002E0D65" w:rsidP="001C34A2"/>
    <w:p w:rsidR="002E0D65" w:rsidRDefault="002E0D65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2E0D65" w:rsidTr="002E0D65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E0D65" w:rsidRDefault="002E0D65" w:rsidP="002E0D65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0"/>
                <w:szCs w:val="30"/>
              </w:rPr>
              <w:lastRenderedPageBreak/>
              <w:t>Голицаев С.Н.</w:t>
            </w:r>
          </w:p>
          <w:tbl>
            <w:tblPr>
              <w:tblW w:w="1780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1888"/>
              <w:gridCol w:w="2390"/>
              <w:gridCol w:w="2086"/>
              <w:gridCol w:w="1715"/>
              <w:gridCol w:w="1201"/>
              <w:gridCol w:w="1671"/>
              <w:gridCol w:w="1715"/>
              <w:gridCol w:w="1146"/>
              <w:gridCol w:w="1671"/>
              <w:gridCol w:w="1876"/>
            </w:tblGrid>
            <w:tr w:rsidR="002E0D65" w:rsidTr="002E0D65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Фамилия, имя,</w:t>
                  </w:r>
                  <w:r>
                    <w:rPr>
                      <w:color w:val="333333"/>
                    </w:rPr>
                    <w:br/>
                    <w:t>отчество лица,</w:t>
                  </w:r>
                  <w:r>
                    <w:rPr>
                      <w:color w:val="333333"/>
                    </w:rPr>
                    <w:br/>
                    <w:t>замещающего </w:t>
                  </w:r>
                  <w:r>
                    <w:rPr>
                      <w:color w:val="333333"/>
                    </w:rPr>
                    <w:br/>
                    <w:t>муниципальную</w:t>
                  </w:r>
                  <w:r>
                    <w:rPr>
                      <w:color w:val="333333"/>
                    </w:rPr>
                    <w:br/>
                    <w:t>должность (для</w:t>
                  </w:r>
                  <w:r>
                    <w:rPr>
                      <w:color w:val="333333"/>
                    </w:rPr>
                    <w:br/>
                    <w:t>членов семьи -</w:t>
                  </w:r>
                  <w:r>
                    <w:rPr>
                      <w:color w:val="333333"/>
                    </w:rPr>
                    <w:br/>
                    <w:t>степень   </w:t>
                  </w:r>
                  <w:r>
                    <w:rPr>
                      <w:color w:val="333333"/>
                    </w:rPr>
                    <w:br/>
                    <w:t>родства)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Должность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Общая сумма  </w:t>
                  </w:r>
                  <w:r>
                    <w:rPr>
                      <w:color w:val="333333"/>
                    </w:rPr>
                    <w:br/>
                    <w:t>декларированного</w:t>
                  </w:r>
                  <w:r>
                    <w:rPr>
                      <w:color w:val="333333"/>
                    </w:rPr>
                    <w:br/>
                    <w:t>годового дохода</w:t>
                  </w:r>
                  <w:r>
                    <w:rPr>
                      <w:color w:val="333333"/>
                    </w:rPr>
                    <w:br/>
                    <w:t>за 2019 г. </w:t>
                  </w:r>
                  <w:r>
                    <w:rPr>
                      <w:color w:val="333333"/>
                    </w:rPr>
                    <w:br/>
                    <w:t>(руб.)</w:t>
                  </w:r>
                </w:p>
              </w:tc>
              <w:tc>
                <w:tcPr>
                  <w:tcW w:w="426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принадлежащих на праве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 объектов недвижимого </w:t>
                  </w:r>
                  <w:r>
                    <w:rPr>
                      <w:color w:val="333333"/>
                    </w:rPr>
                    <w:br/>
                    <w:t>имущества, находящихся  </w:t>
                  </w:r>
                  <w:r>
                    <w:rPr>
                      <w:color w:val="333333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Перечень  </w:t>
                  </w:r>
                  <w:r>
                    <w:rPr>
                      <w:color w:val="333333"/>
                    </w:rPr>
                    <w:br/>
                    <w:t>транспортных</w:t>
                  </w:r>
                  <w:r>
                    <w:rPr>
                      <w:color w:val="333333"/>
                    </w:rPr>
                    <w:br/>
                    <w:t>средств,  </w:t>
                  </w:r>
                  <w:r>
                    <w:rPr>
                      <w:color w:val="333333"/>
                    </w:rPr>
                    <w:br/>
                    <w:t>принадлежащих</w:t>
                  </w:r>
                  <w:r>
                    <w:rPr>
                      <w:color w:val="333333"/>
                    </w:rPr>
                    <w:br/>
                    <w:t>на праве  </w:t>
                  </w:r>
                  <w:r>
                    <w:rPr>
                      <w:color w:val="333333"/>
                    </w:rPr>
                    <w:br/>
                    <w:t>собственности</w:t>
                  </w:r>
                  <w:r>
                    <w:rPr>
                      <w:color w:val="333333"/>
                    </w:rPr>
                    <w:br/>
                    <w:t>(вид, марка)</w:t>
                  </w:r>
                </w:p>
              </w:tc>
            </w:tr>
            <w:tr w:rsidR="002E0D65" w:rsidTr="002E0D65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Вид объектов</w:t>
                  </w:r>
                  <w:r>
                    <w:rPr>
                      <w:color w:val="333333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Площадь</w:t>
                  </w:r>
                  <w:r>
                    <w:rPr>
                      <w:color w:val="333333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Страна  </w:t>
                  </w:r>
                  <w:r>
                    <w:rPr>
                      <w:color w:val="333333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81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Голицаев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Сергей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Николаевич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АО «Новокуйбышевский НПЗ», главный механик;</w:t>
                  </w:r>
                </w:p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депутат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4 366 431,06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  (75/100 долевая)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45,2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 3-х комнатная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65,00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TOYOTA CAMRI</w:t>
                  </w:r>
                </w:p>
              </w:tc>
            </w:tr>
            <w:tr w:rsidR="002E0D65" w:rsidTr="002E0D65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806,00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Легковой автомобиль HYUNDAI SOLARIS</w:t>
                  </w:r>
                </w:p>
              </w:tc>
            </w:tr>
            <w:tr w:rsidR="002E0D65" w:rsidTr="002E0D65">
              <w:trPr>
                <w:trHeight w:val="52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23,00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1000,00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</w:tr>
            <w:tr w:rsidR="002E0D65" w:rsidTr="002E0D65">
              <w:trPr>
                <w:trHeight w:val="4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Гараж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22,00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2E0D65" w:rsidRDefault="002E0D65">
                  <w:pPr>
                    <w:rPr>
                      <w:color w:val="333333"/>
                      <w:szCs w:val="24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  <w:tr w:rsidR="002E0D65" w:rsidTr="002E0D65">
              <w:trPr>
                <w:trHeight w:val="465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2</w:t>
                  </w: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Супруга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65,00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Квартира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65,00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2E0D65" w:rsidRDefault="002E0D65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color w:val="333333"/>
                    </w:rPr>
                  </w:pPr>
                  <w:r>
                    <w:rPr>
                      <w:color w:val="333333"/>
                    </w:rPr>
                    <w:t> </w:t>
                  </w:r>
                </w:p>
              </w:tc>
            </w:tr>
          </w:tbl>
          <w:p w:rsidR="002E0D65" w:rsidRDefault="002E0D65" w:rsidP="002E0D6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  <w:p w:rsidR="002E0D65" w:rsidRDefault="002E0D65" w:rsidP="002E0D65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</w:p>
        </w:tc>
      </w:tr>
    </w:tbl>
    <w:p w:rsidR="0030141A" w:rsidRDefault="0030141A" w:rsidP="001C34A2"/>
    <w:p w:rsidR="0030141A" w:rsidRDefault="0030141A">
      <w:pPr>
        <w:spacing w:after="0" w:line="240" w:lineRule="auto"/>
      </w:pPr>
      <w:r>
        <w:br w:type="page"/>
      </w:r>
    </w:p>
    <w:p w:rsidR="0030141A" w:rsidRPr="0030141A" w:rsidRDefault="0030141A" w:rsidP="0030141A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0141A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Григорьев А.Н.</w:t>
      </w:r>
    </w:p>
    <w:tbl>
      <w:tblPr>
        <w:tblW w:w="1696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1923"/>
        <w:gridCol w:w="1543"/>
        <w:gridCol w:w="2086"/>
        <w:gridCol w:w="1715"/>
        <w:gridCol w:w="1179"/>
        <w:gridCol w:w="1671"/>
        <w:gridCol w:w="1715"/>
        <w:gridCol w:w="1146"/>
        <w:gridCol w:w="1671"/>
        <w:gridCol w:w="1892"/>
      </w:tblGrid>
      <w:tr w:rsidR="0030141A" w:rsidRPr="0030141A" w:rsidTr="0030141A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30141A" w:rsidRPr="0030141A" w:rsidTr="0030141A">
        <w:trPr>
          <w:trHeight w:val="12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0141A" w:rsidRPr="0030141A" w:rsidTr="0030141A">
        <w:trPr>
          <w:trHeight w:val="69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Григорьев</w:t>
            </w:r>
          </w:p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пенсионер;   депутат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554 262,62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56,00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LADA 21214</w:t>
            </w:r>
          </w:p>
        </w:tc>
      </w:tr>
      <w:tr w:rsidR="0030141A" w:rsidRPr="0030141A" w:rsidTr="0030141A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0141A" w:rsidRPr="0030141A" w:rsidRDefault="0030141A" w:rsidP="0030141A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0141A" w:rsidRPr="0030141A" w:rsidRDefault="0030141A" w:rsidP="0030141A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30141A">
              <w:rPr>
                <w:rFonts w:eastAsia="Times New Roman"/>
                <w:color w:val="333333"/>
                <w:szCs w:val="24"/>
                <w:lang w:eastAsia="ru-RU"/>
              </w:rPr>
              <w:t>Автомобильный прицеп ТС</w:t>
            </w:r>
          </w:p>
        </w:tc>
      </w:tr>
    </w:tbl>
    <w:p w:rsidR="0030141A" w:rsidRDefault="0030141A" w:rsidP="001C34A2"/>
    <w:p w:rsidR="0030141A" w:rsidRDefault="0030141A">
      <w:pPr>
        <w:spacing w:after="0" w:line="240" w:lineRule="auto"/>
      </w:pPr>
      <w:r>
        <w:br w:type="page"/>
      </w:r>
    </w:p>
    <w:p w:rsidR="00A74EA0" w:rsidRPr="00A74EA0" w:rsidRDefault="00A74EA0" w:rsidP="00A74EA0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74EA0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Гусев А.В.</w:t>
      </w:r>
    </w:p>
    <w:tbl>
      <w:tblPr>
        <w:tblW w:w="171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1949"/>
        <w:gridCol w:w="1615"/>
        <w:gridCol w:w="2086"/>
        <w:gridCol w:w="1715"/>
        <w:gridCol w:w="1203"/>
        <w:gridCol w:w="1671"/>
        <w:gridCol w:w="1715"/>
        <w:gridCol w:w="1146"/>
        <w:gridCol w:w="1671"/>
        <w:gridCol w:w="1876"/>
      </w:tblGrid>
      <w:tr w:rsidR="00A74EA0" w:rsidRPr="00A74EA0" w:rsidTr="00A74EA0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A74EA0" w:rsidRPr="00A74EA0" w:rsidTr="00A74EA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55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Гусев</w:t>
            </w:r>
          </w:p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Александр</w:t>
            </w:r>
          </w:p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Вениаминович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НМУП «Водоканал», директор;</w:t>
            </w:r>
          </w:p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1 261 071,90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(под гараж)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24,00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45,7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74EA0" w:rsidRPr="00A74EA0" w:rsidTr="00A74EA0">
        <w:trPr>
          <w:trHeight w:val="3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52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(под садоводство)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494,00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3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20,40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46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26 387,28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Квартира (совместная)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74EA0" w:rsidRPr="00A74EA0" w:rsidTr="00A74EA0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 xml:space="preserve">Квартира  ½ доли </w:t>
            </w: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(долевая)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64,50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74EA0" w:rsidRPr="00A74EA0" w:rsidRDefault="00A74EA0" w:rsidP="00A74EA0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74EA0" w:rsidRPr="00A74EA0" w:rsidTr="00A74EA0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74EA0" w:rsidRPr="00A74EA0" w:rsidTr="00A74EA0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4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131,70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74EA0" w:rsidRPr="00A74EA0" w:rsidRDefault="00A74EA0" w:rsidP="00A74EA0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74EA0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A74EA0" w:rsidRDefault="00A74EA0" w:rsidP="001C34A2"/>
    <w:p w:rsidR="00A74EA0" w:rsidRDefault="00A74EA0">
      <w:pPr>
        <w:spacing w:after="0" w:line="240" w:lineRule="auto"/>
      </w:pPr>
      <w:r>
        <w:br w:type="page"/>
      </w:r>
    </w:p>
    <w:p w:rsidR="00A928E7" w:rsidRPr="00A928E7" w:rsidRDefault="00A928E7" w:rsidP="00A928E7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928E7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Дагаев В.И.</w:t>
      </w:r>
    </w:p>
    <w:tbl>
      <w:tblPr>
        <w:tblW w:w="1680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1931"/>
        <w:gridCol w:w="1368"/>
        <w:gridCol w:w="2086"/>
        <w:gridCol w:w="1715"/>
        <w:gridCol w:w="1187"/>
        <w:gridCol w:w="1671"/>
        <w:gridCol w:w="1715"/>
        <w:gridCol w:w="1146"/>
        <w:gridCol w:w="1671"/>
        <w:gridCol w:w="1876"/>
      </w:tblGrid>
      <w:tr w:rsidR="00A928E7" w:rsidRPr="00A928E7" w:rsidTr="00A928E7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A928E7" w:rsidRPr="00A928E7" w:rsidTr="00A928E7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928E7" w:rsidRPr="00A928E7" w:rsidTr="00A928E7">
        <w:trPr>
          <w:trHeight w:val="88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Дагаев</w:t>
            </w:r>
          </w:p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Владимир Иванович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ГБУЗ СО «НЦГБ», хирург; депутат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874 021,03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СУБАРУ В 9 Tribeca</w:t>
            </w:r>
          </w:p>
        </w:tc>
      </w:tr>
      <w:tr w:rsidR="00A928E7" w:rsidRPr="00A928E7" w:rsidTr="00A928E7">
        <w:trPr>
          <w:trHeight w:val="12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1 827 504,41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3100,00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33,00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928E7" w:rsidRPr="00A928E7" w:rsidTr="00A928E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809,00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928E7" w:rsidRPr="00A928E7" w:rsidTr="00A928E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25/100)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76,5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70,00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928E7" w:rsidRPr="00A928E7" w:rsidTr="00A928E7">
        <w:trPr>
          <w:trHeight w:val="1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Нежилое помещение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81,00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259,00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928E7" w:rsidRPr="00A928E7" w:rsidRDefault="00A928E7" w:rsidP="00A928E7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928E7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928E7" w:rsidRPr="00A928E7" w:rsidRDefault="00A928E7" w:rsidP="00A928E7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A928E7" w:rsidRDefault="00A928E7" w:rsidP="001C34A2"/>
    <w:p w:rsidR="00A928E7" w:rsidRDefault="00A928E7">
      <w:pPr>
        <w:spacing w:after="0" w:line="240" w:lineRule="auto"/>
      </w:pPr>
      <w:r>
        <w:br w:type="page"/>
      </w:r>
    </w:p>
    <w:p w:rsidR="008400AF" w:rsidRPr="008400AF" w:rsidRDefault="008400AF" w:rsidP="008400AF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400AF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Антонов Ю.Н.</w:t>
      </w:r>
    </w:p>
    <w:tbl>
      <w:tblPr>
        <w:tblW w:w="2626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3608"/>
        <w:gridCol w:w="4567"/>
        <w:gridCol w:w="3987"/>
        <w:gridCol w:w="3278"/>
        <w:gridCol w:w="1967"/>
        <w:gridCol w:w="1671"/>
        <w:gridCol w:w="1715"/>
        <w:gridCol w:w="1146"/>
        <w:gridCol w:w="1671"/>
        <w:gridCol w:w="1876"/>
      </w:tblGrid>
      <w:tr w:rsidR="008400AF" w:rsidRPr="008400AF" w:rsidTr="003D63A0">
        <w:trPr>
          <w:trHeight w:val="600"/>
        </w:trPr>
        <w:tc>
          <w:tcPr>
            <w:tcW w:w="7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№</w:t>
            </w:r>
          </w:p>
        </w:tc>
        <w:tc>
          <w:tcPr>
            <w:tcW w:w="36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4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39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6916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532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C5463" w:rsidRPr="008400AF" w:rsidTr="003D63A0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7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C5463" w:rsidRPr="008400AF" w:rsidTr="003D63A0">
        <w:trPr>
          <w:trHeight w:val="585"/>
        </w:trPr>
        <w:tc>
          <w:tcPr>
            <w:tcW w:w="7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36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Антонов</w:t>
            </w:r>
          </w:p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Юрий</w:t>
            </w:r>
          </w:p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4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АО «Новокуйбышевский завод масел и присадок», начальник управления по персоналу и социальным вопросам;</w:t>
            </w:r>
          </w:p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39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3 269 177,71</w:t>
            </w: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1066,00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 Тойота RAF 4</w:t>
            </w:r>
          </w:p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00AF" w:rsidRPr="008400AF" w:rsidTr="003D63A0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800,00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3D63A0" w:rsidRPr="008400AF" w:rsidTr="003D63A0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78,00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Моторная лодка Прогресс-2</w:t>
            </w:r>
          </w:p>
        </w:tc>
      </w:tr>
      <w:tr w:rsidR="008400AF" w:rsidRPr="008400AF" w:rsidTr="003D63A0">
        <w:trPr>
          <w:trHeight w:val="90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176,3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C5463" w:rsidRPr="008400AF" w:rsidTr="003D63A0">
        <w:trPr>
          <w:trHeight w:val="240"/>
        </w:trPr>
        <w:tc>
          <w:tcPr>
            <w:tcW w:w="782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360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456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398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467 364,10</w:t>
            </w: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656,00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7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7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8400AF" w:rsidRPr="008400AF" w:rsidTr="003D63A0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Жилое строение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6,6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8400AF" w:rsidRPr="008400AF" w:rsidTr="003D63A0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327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96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78,00</w:t>
            </w:r>
          </w:p>
        </w:tc>
        <w:tc>
          <w:tcPr>
            <w:tcW w:w="16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400AF" w:rsidRPr="008400AF" w:rsidRDefault="008400AF" w:rsidP="008400AF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8400AF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400AF" w:rsidRPr="008400AF" w:rsidRDefault="008400AF" w:rsidP="008400AF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3D63A0" w:rsidRDefault="003D63A0">
      <w:r>
        <w:br w:type="page"/>
      </w:r>
    </w:p>
    <w:tbl>
      <w:tblPr>
        <w:tblW w:w="178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39"/>
      </w:tblGrid>
      <w:tr w:rsidR="005C5463" w:rsidRPr="005C5463" w:rsidTr="003D63A0">
        <w:tc>
          <w:tcPr>
            <w:tcW w:w="178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5463" w:rsidRPr="005C5463" w:rsidRDefault="005C5463" w:rsidP="005C5463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C5463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Борисова О.В.</w:t>
            </w:r>
          </w:p>
          <w:tbl>
            <w:tblPr>
              <w:tblW w:w="17823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1932"/>
              <w:gridCol w:w="2352"/>
              <w:gridCol w:w="2086"/>
              <w:gridCol w:w="1715"/>
              <w:gridCol w:w="1187"/>
              <w:gridCol w:w="1671"/>
              <w:gridCol w:w="1715"/>
              <w:gridCol w:w="1146"/>
              <w:gridCol w:w="1671"/>
              <w:gridCol w:w="1876"/>
            </w:tblGrid>
            <w:tr w:rsidR="005C5463" w:rsidRPr="005C5463" w:rsidTr="005C5463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 муниципальную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5C5463" w:rsidRPr="005C5463" w:rsidTr="005C546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5C5463" w:rsidRPr="005C5463" w:rsidTr="005C5463">
              <w:trPr>
                <w:trHeight w:val="27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Борисова Ольга Владимировна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ГБОУ СО ООШ № 4 им. И.И.Миронова г.о.Новокуйбышевск Самарской области, директор;         </w:t>
                  </w:r>
                </w:p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941 570,70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33/100)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C5463" w:rsidRPr="005C5463" w:rsidTr="005C546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36,5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C5463" w:rsidRPr="005C5463" w:rsidRDefault="005C5463" w:rsidP="005C546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5C5463" w:rsidRPr="005C5463" w:rsidTr="005C5463">
              <w:trPr>
                <w:trHeight w:val="75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854 648,81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 (долевая 34/100)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53,1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C5463" w:rsidRPr="005C5463" w:rsidRDefault="005C5463" w:rsidP="005C546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C546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ССАНГ ЙОНГ Kyron DJ</w:t>
                  </w:r>
                </w:p>
              </w:tc>
            </w:tr>
          </w:tbl>
          <w:p w:rsidR="005C5463" w:rsidRPr="005C5463" w:rsidRDefault="005C5463" w:rsidP="005C546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5C5463" w:rsidRDefault="005C5463" w:rsidP="001C34A2"/>
    <w:p w:rsidR="005C5463" w:rsidRDefault="005C5463">
      <w:pPr>
        <w:spacing w:after="0" w:line="240" w:lineRule="auto"/>
      </w:pPr>
      <w:r>
        <w:br w:type="page"/>
      </w:r>
    </w:p>
    <w:p w:rsidR="005F4116" w:rsidRPr="005F4116" w:rsidRDefault="005F4116" w:rsidP="005F4116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F4116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Добров Д.Н.</w:t>
      </w:r>
    </w:p>
    <w:tbl>
      <w:tblPr>
        <w:tblW w:w="1742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1888"/>
        <w:gridCol w:w="1974"/>
        <w:gridCol w:w="2086"/>
        <w:gridCol w:w="1715"/>
        <w:gridCol w:w="1216"/>
        <w:gridCol w:w="1671"/>
        <w:gridCol w:w="1715"/>
        <w:gridCol w:w="1146"/>
        <w:gridCol w:w="1671"/>
        <w:gridCol w:w="1876"/>
      </w:tblGrid>
      <w:tr w:rsidR="005F4116" w:rsidRPr="005F4116" w:rsidTr="005F4116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5F4116" w:rsidRPr="005F4116" w:rsidTr="005F4116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F4116" w:rsidRPr="005F4116" w:rsidTr="005F4116">
        <w:trPr>
          <w:trHeight w:val="55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Добров</w:t>
            </w:r>
          </w:p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Дмитрий</w:t>
            </w:r>
          </w:p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Николаевич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Исполнительный директор «Самарская региональная физкультурно-спортивная общественная организация «Федерация водного поло»;</w:t>
            </w:r>
          </w:p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13 000,00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ВАЗ 2104</w:t>
            </w:r>
          </w:p>
        </w:tc>
      </w:tr>
      <w:tr w:rsidR="005F4116" w:rsidRPr="005F4116" w:rsidTr="005F4116">
        <w:trPr>
          <w:trHeight w:val="138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235 561,33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1/4)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Пежо 308</w:t>
            </w:r>
          </w:p>
        </w:tc>
      </w:tr>
      <w:tr w:rsidR="005F4116" w:rsidRPr="005F4116" w:rsidTr="005F411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3 472,17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1 200,17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5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1 200,17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5/100)</w:t>
            </w:r>
          </w:p>
        </w:tc>
        <w:tc>
          <w:tcPr>
            <w:tcW w:w="12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4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7</w:t>
            </w:r>
          </w:p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сын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5F4116" w:rsidRPr="005F4116" w:rsidTr="005F4116">
        <w:trPr>
          <w:trHeight w:val="24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8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8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62,5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F4116" w:rsidRPr="005F4116" w:rsidTr="005F4116">
        <w:trPr>
          <w:trHeight w:val="2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62,4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F4116" w:rsidRPr="005F4116" w:rsidRDefault="005F4116" w:rsidP="005F4116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F4116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F4116" w:rsidRPr="005F4116" w:rsidRDefault="005F4116" w:rsidP="005F4116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</w:tbl>
    <w:p w:rsidR="005F4116" w:rsidRDefault="005F4116" w:rsidP="001C34A2"/>
    <w:p w:rsidR="005F4116" w:rsidRDefault="005F4116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936AF" w:rsidRPr="000936AF" w:rsidTr="000936A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36AF" w:rsidRPr="000936AF" w:rsidRDefault="000936AF" w:rsidP="000936AF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936AF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Ефимов А.В.</w:t>
            </w:r>
          </w:p>
          <w:tbl>
            <w:tblPr>
              <w:tblW w:w="1780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"/>
              <w:gridCol w:w="1933"/>
              <w:gridCol w:w="2356"/>
              <w:gridCol w:w="2086"/>
              <w:gridCol w:w="1715"/>
              <w:gridCol w:w="1188"/>
              <w:gridCol w:w="1671"/>
              <w:gridCol w:w="1715"/>
              <w:gridCol w:w="1146"/>
              <w:gridCol w:w="1671"/>
              <w:gridCol w:w="1892"/>
            </w:tblGrid>
            <w:tr w:rsidR="000936AF" w:rsidRPr="000936AF" w:rsidTr="000936AF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0936AF" w:rsidRPr="000936AF" w:rsidTr="000936AF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55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Ефимов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Александр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Владимирович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«Оргэнергомонтаж», директор;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2 378 685,41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(совместная)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Автомобильный прицеп</w:t>
                  </w:r>
                </w:p>
              </w:tc>
            </w:tr>
            <w:tr w:rsidR="000936AF" w:rsidRPr="000936AF" w:rsidTr="000936AF">
              <w:trPr>
                <w:trHeight w:val="28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Мотоцикл Ямаха</w:t>
                  </w:r>
                </w:p>
              </w:tc>
            </w:tr>
            <w:tr w:rsidR="000936AF" w:rsidRPr="000936AF" w:rsidTr="000936AF">
              <w:trPr>
                <w:trHeight w:val="7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1/25)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43,5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Квадроцикл сф мото х8</w:t>
                  </w: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220 000,00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(совместная)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51,7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337,7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850,00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45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113,7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0936AF" w:rsidRPr="000936AF" w:rsidRDefault="000936AF" w:rsidP="000936A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243221" w:rsidRDefault="00243221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936AF" w:rsidRPr="000936AF" w:rsidTr="000936A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936AF" w:rsidRPr="000936AF" w:rsidRDefault="000936AF" w:rsidP="000936AF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936AF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Лукин С.Н.</w:t>
            </w:r>
          </w:p>
          <w:tbl>
            <w:tblPr>
              <w:tblW w:w="1735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2"/>
              <w:gridCol w:w="1888"/>
              <w:gridCol w:w="1874"/>
              <w:gridCol w:w="2086"/>
              <w:gridCol w:w="1742"/>
              <w:gridCol w:w="1218"/>
              <w:gridCol w:w="1671"/>
              <w:gridCol w:w="1715"/>
              <w:gridCol w:w="1146"/>
              <w:gridCol w:w="1671"/>
              <w:gridCol w:w="1876"/>
            </w:tblGrid>
            <w:tr w:rsidR="000936AF" w:rsidRPr="000936AF" w:rsidTr="000936AF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   муниципальную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0936AF" w:rsidRPr="000936AF" w:rsidTr="000936AF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93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Лукин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Сергей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Николаевич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«ПромМастер», генеральный директор;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1 348 955,71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20/100)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КИА SPORTAGE SL SLS</w:t>
                  </w:r>
                </w:p>
              </w:tc>
            </w:tr>
            <w:tr w:rsidR="000936AF" w:rsidRPr="000936AF" w:rsidTr="000936AF">
              <w:trPr>
                <w:trHeight w:val="66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ГАЗ 322132</w:t>
                  </w: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166 920,00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495,0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Жилое строение (без права регистрации)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52,0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46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Хозяйственная постройка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45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  (долевая  50/100)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936AF" w:rsidRPr="000936AF" w:rsidTr="000936AF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11 213,10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25/100)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62,2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36AF" w:rsidRPr="000936AF" w:rsidTr="000936AF">
              <w:trPr>
                <w:trHeight w:val="24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58,7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936AF" w:rsidRPr="000936AF" w:rsidTr="000936A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43,0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936AF" w:rsidRPr="000936AF" w:rsidRDefault="000936AF" w:rsidP="000936A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936A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936AF" w:rsidRPr="000936AF" w:rsidRDefault="000936AF" w:rsidP="000936A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0936AF" w:rsidRPr="000936AF" w:rsidRDefault="000936AF" w:rsidP="000936A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0936AF" w:rsidRDefault="000936AF" w:rsidP="001C34A2"/>
    <w:p w:rsidR="000936AF" w:rsidRDefault="000936AF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64881" w:rsidRPr="00164881" w:rsidTr="0016488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4881" w:rsidRPr="00164881" w:rsidRDefault="00164881" w:rsidP="00164881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64881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Максименков А.Ю.</w:t>
            </w:r>
          </w:p>
          <w:tbl>
            <w:tblPr>
              <w:tblW w:w="16841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6"/>
              <w:gridCol w:w="1943"/>
              <w:gridCol w:w="1374"/>
              <w:gridCol w:w="2086"/>
              <w:gridCol w:w="1715"/>
              <w:gridCol w:w="1198"/>
              <w:gridCol w:w="1671"/>
              <w:gridCol w:w="1715"/>
              <w:gridCol w:w="1146"/>
              <w:gridCol w:w="1671"/>
              <w:gridCol w:w="1876"/>
            </w:tblGrid>
            <w:tr w:rsidR="00164881" w:rsidRPr="00164881" w:rsidTr="00164881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164881" w:rsidRPr="00164881" w:rsidTr="00164881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64881" w:rsidRPr="00164881" w:rsidTr="00164881">
              <w:trPr>
                <w:trHeight w:val="69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Максименков</w:t>
                  </w:r>
                </w:p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Алексей</w:t>
                  </w:r>
                </w:p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Юрьевич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пенсионер; 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308 599,80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ВАЗ 211440</w:t>
                  </w:r>
                </w:p>
              </w:tc>
            </w:tr>
            <w:tr w:rsidR="00164881" w:rsidRPr="00164881" w:rsidTr="00164881">
              <w:trPr>
                <w:trHeight w:val="24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181 167,57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966,0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164881" w:rsidRPr="00164881" w:rsidTr="00164881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11,8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64881" w:rsidRPr="00164881" w:rsidRDefault="00164881" w:rsidP="00164881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6488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64881" w:rsidRPr="00164881" w:rsidRDefault="00164881" w:rsidP="0016488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164881" w:rsidRPr="00164881" w:rsidRDefault="00164881" w:rsidP="0016488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164881" w:rsidRDefault="00164881" w:rsidP="001C34A2"/>
    <w:p w:rsidR="00164881" w:rsidRDefault="00164881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596904" w:rsidRPr="00596904" w:rsidTr="00596904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96904" w:rsidRPr="00596904" w:rsidRDefault="00596904" w:rsidP="00596904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596904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Нуждин А.И.</w:t>
            </w:r>
          </w:p>
          <w:tbl>
            <w:tblPr>
              <w:tblW w:w="1808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924"/>
              <w:gridCol w:w="2637"/>
              <w:gridCol w:w="2086"/>
              <w:gridCol w:w="1715"/>
              <w:gridCol w:w="1207"/>
              <w:gridCol w:w="9"/>
              <w:gridCol w:w="1671"/>
              <w:gridCol w:w="1715"/>
              <w:gridCol w:w="1146"/>
              <w:gridCol w:w="1671"/>
              <w:gridCol w:w="1876"/>
            </w:tblGrid>
            <w:tr w:rsidR="00596904" w:rsidRPr="00596904" w:rsidTr="00596904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596904" w:rsidRPr="00596904" w:rsidTr="00596904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41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4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596904" w:rsidRPr="00596904" w:rsidTr="00596904">
              <w:trPr>
                <w:trHeight w:val="70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Нуждин</w:t>
                  </w:r>
                </w:p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Анатолий</w:t>
                  </w:r>
                </w:p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Иванович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ЗАО «Новокуйбышевск-Волгоэлектромонтаж</w:t>
                  </w:r>
                  <w:proofErr w:type="gramStart"/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»,  директор</w:t>
                  </w:r>
                  <w:proofErr w:type="gramEnd"/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;  </w:t>
                  </w:r>
                </w:p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1 498 012,35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964,00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65,30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Моторный катер Crestliner 1800 </w:t>
                  </w:r>
                </w:p>
              </w:tc>
            </w:tr>
            <w:tr w:rsidR="00596904" w:rsidRPr="00596904" w:rsidTr="00596904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96904" w:rsidRPr="00596904" w:rsidRDefault="00596904" w:rsidP="00596904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3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37,5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171,90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96904" w:rsidRPr="00596904" w:rsidRDefault="00596904" w:rsidP="00596904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596904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Автоприцеп МЗСА 832322</w:t>
                  </w:r>
                </w:p>
              </w:tc>
            </w:tr>
          </w:tbl>
          <w:p w:rsidR="00596904" w:rsidRPr="00596904" w:rsidRDefault="00596904" w:rsidP="00596904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596904" w:rsidRDefault="00596904" w:rsidP="001C34A2"/>
    <w:p w:rsidR="00596904" w:rsidRDefault="00596904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9601A3" w:rsidRPr="009601A3" w:rsidTr="009601A3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601A3" w:rsidRPr="009601A3" w:rsidRDefault="009601A3" w:rsidP="009601A3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9601A3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Попова Е.В.</w:t>
            </w:r>
          </w:p>
          <w:tbl>
            <w:tblPr>
              <w:tblW w:w="17877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1926"/>
              <w:gridCol w:w="2352"/>
              <w:gridCol w:w="2086"/>
              <w:gridCol w:w="1826"/>
              <w:gridCol w:w="1181"/>
              <w:gridCol w:w="1671"/>
              <w:gridCol w:w="1715"/>
              <w:gridCol w:w="1146"/>
              <w:gridCol w:w="1671"/>
              <w:gridCol w:w="1876"/>
            </w:tblGrid>
            <w:tr w:rsidR="009601A3" w:rsidRPr="009601A3" w:rsidTr="009601A3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9601A3" w:rsidRPr="009601A3" w:rsidTr="009601A3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27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Попова</w:t>
                  </w:r>
                </w:p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Елена</w:t>
                  </w:r>
                </w:p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Валентиновна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ГБОУ школа-интернат им.И.Е.Егорова г.о.Новокуйбышевск Самарской обл., директор;         </w:t>
                  </w:r>
                </w:p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1 328 841,29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для личного подсобного хозяйства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627,80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Надворные постройки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9601A3" w:rsidRPr="009601A3" w:rsidTr="009601A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для садоводства и огородничества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500,00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32/100)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41,20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(общая совместная)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53,20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2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35,2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43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5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554 713,16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Квартира 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(общая совместная)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53,20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35,20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Легковой </w:t>
                  </w: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автомобиль Nissan X-TRAIL</w:t>
                  </w:r>
                </w:p>
              </w:tc>
            </w:tr>
            <w:tr w:rsidR="009601A3" w:rsidRPr="009601A3" w:rsidTr="009601A3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Надворные постройки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50,00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627,8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9601A3" w:rsidRPr="009601A3" w:rsidRDefault="009601A3" w:rsidP="009601A3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9601A3" w:rsidRPr="009601A3" w:rsidTr="009601A3">
              <w:trPr>
                <w:trHeight w:val="75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Сын</w:t>
                  </w:r>
                </w:p>
              </w:tc>
              <w:tc>
                <w:tcPr>
                  <w:tcW w:w="15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9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2 400,00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  (долевая 34/100)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41,20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9601A3" w:rsidRPr="009601A3" w:rsidRDefault="009601A3" w:rsidP="009601A3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9601A3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9601A3" w:rsidRPr="009601A3" w:rsidRDefault="009601A3" w:rsidP="009601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9601A3" w:rsidRDefault="009601A3" w:rsidP="001C34A2"/>
    <w:p w:rsidR="009601A3" w:rsidRDefault="009601A3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131868" w:rsidRPr="00131868" w:rsidTr="00131868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31868" w:rsidRPr="00131868" w:rsidRDefault="00131868" w:rsidP="00131868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131868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Савинкин В.А.</w:t>
            </w:r>
          </w:p>
          <w:tbl>
            <w:tblPr>
              <w:tblW w:w="1681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1935"/>
              <w:gridCol w:w="1370"/>
              <w:gridCol w:w="2086"/>
              <w:gridCol w:w="1715"/>
              <w:gridCol w:w="1191"/>
              <w:gridCol w:w="1671"/>
              <w:gridCol w:w="1715"/>
              <w:gridCol w:w="1146"/>
              <w:gridCol w:w="1671"/>
              <w:gridCol w:w="1876"/>
            </w:tblGrid>
            <w:tr w:rsidR="00131868" w:rsidRPr="00131868" w:rsidTr="00131868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131868" w:rsidRPr="00131868" w:rsidTr="00131868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31868" w:rsidRPr="00131868" w:rsidRDefault="00131868" w:rsidP="0013186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31868" w:rsidRPr="00131868" w:rsidRDefault="00131868" w:rsidP="0013186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31868" w:rsidRPr="00131868" w:rsidRDefault="00131868" w:rsidP="0013186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131868" w:rsidRPr="00131868" w:rsidRDefault="00131868" w:rsidP="0013186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131868" w:rsidRPr="00131868" w:rsidRDefault="00131868" w:rsidP="00131868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131868" w:rsidRPr="00131868" w:rsidTr="00131868">
              <w:trPr>
                <w:trHeight w:val="345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Савинкин Владислав Александрович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«Зеленый мир», директор;   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155 374,50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45,0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131868" w:rsidRPr="00131868" w:rsidRDefault="00131868" w:rsidP="00131868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131868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31868" w:rsidRPr="00131868" w:rsidRDefault="00131868" w:rsidP="0013186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131868" w:rsidRDefault="00131868" w:rsidP="001C34A2"/>
    <w:p w:rsidR="00131868" w:rsidRDefault="00131868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647CD" w:rsidRPr="007647CD" w:rsidTr="007647C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647CD" w:rsidRPr="007647CD" w:rsidRDefault="007647CD" w:rsidP="007647CD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7647CD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Тарасов Е.А.</w:t>
            </w:r>
          </w:p>
          <w:tbl>
            <w:tblPr>
              <w:tblW w:w="1858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963"/>
              <w:gridCol w:w="3056"/>
              <w:gridCol w:w="2086"/>
              <w:gridCol w:w="1715"/>
              <w:gridCol w:w="1217"/>
              <w:gridCol w:w="1671"/>
              <w:gridCol w:w="1715"/>
              <w:gridCol w:w="1146"/>
              <w:gridCol w:w="1671"/>
              <w:gridCol w:w="1876"/>
            </w:tblGrid>
            <w:tr w:rsidR="007647CD" w:rsidRPr="007647CD" w:rsidTr="007647CD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7647CD" w:rsidRPr="007647CD" w:rsidTr="007647CD">
              <w:trPr>
                <w:trHeight w:val="12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647CD" w:rsidRPr="007647CD" w:rsidRDefault="007647CD" w:rsidP="007647CD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647CD" w:rsidRPr="007647CD" w:rsidRDefault="007647CD" w:rsidP="007647CD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647CD" w:rsidRPr="007647CD" w:rsidRDefault="007647CD" w:rsidP="007647CD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647CD" w:rsidRPr="007647CD" w:rsidRDefault="007647CD" w:rsidP="007647CD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647CD" w:rsidRPr="007647CD" w:rsidRDefault="007647CD" w:rsidP="007647CD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7647CD" w:rsidRPr="007647CD" w:rsidTr="007647CD">
              <w:trPr>
                <w:trHeight w:val="345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Тарасов</w:t>
                  </w:r>
                </w:p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Евгений</w:t>
                  </w:r>
                </w:p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ООО «Трансресурспереработка», </w:t>
                  </w:r>
                  <w:proofErr w:type="gramStart"/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зам.директора</w:t>
                  </w:r>
                  <w:proofErr w:type="gramEnd"/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 по экологической безопасности;  </w:t>
                  </w:r>
                </w:p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243 890,30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64.3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647CD" w:rsidRPr="007647CD" w:rsidRDefault="007647CD" w:rsidP="007647CD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647CD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LADA  GAB 320 LADA XRAY</w:t>
                  </w:r>
                </w:p>
              </w:tc>
            </w:tr>
          </w:tbl>
          <w:p w:rsidR="007647CD" w:rsidRPr="007647CD" w:rsidRDefault="007647CD" w:rsidP="007647CD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7647CD" w:rsidRDefault="007647CD" w:rsidP="001C34A2"/>
    <w:p w:rsidR="007647CD" w:rsidRDefault="007647CD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F698C" w:rsidRPr="004F698C" w:rsidTr="004F698C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F698C" w:rsidRPr="004F698C" w:rsidRDefault="004F698C" w:rsidP="004F698C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F698C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Фандеев О.А.</w:t>
            </w:r>
          </w:p>
          <w:tbl>
            <w:tblPr>
              <w:tblW w:w="17127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"/>
              <w:gridCol w:w="1944"/>
              <w:gridCol w:w="1553"/>
              <w:gridCol w:w="2086"/>
              <w:gridCol w:w="1793"/>
              <w:gridCol w:w="1224"/>
              <w:gridCol w:w="1671"/>
              <w:gridCol w:w="1715"/>
              <w:gridCol w:w="1146"/>
              <w:gridCol w:w="1671"/>
              <w:gridCol w:w="1876"/>
            </w:tblGrid>
            <w:tr w:rsidR="004F698C" w:rsidRPr="004F698C" w:rsidTr="004F698C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5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4F698C" w:rsidRPr="004F698C" w:rsidTr="004F698C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F698C" w:rsidRPr="004F698C" w:rsidRDefault="004F698C" w:rsidP="004F698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F698C" w:rsidRPr="004F698C" w:rsidRDefault="004F698C" w:rsidP="004F698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F698C" w:rsidRPr="004F698C" w:rsidRDefault="004F698C" w:rsidP="004F698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F698C" w:rsidRPr="004F698C" w:rsidRDefault="004F698C" w:rsidP="004F698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F698C" w:rsidRPr="004F698C" w:rsidRDefault="004F698C" w:rsidP="004F698C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F698C" w:rsidRPr="004F698C" w:rsidTr="004F698C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Фандеев</w:t>
                  </w:r>
                </w:p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Олег</w:t>
                  </w:r>
                </w:p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Александрович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«МНП ТЕСЛА», технический директор; депутат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124 000,00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(общая долевая 1/4)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4F698C" w:rsidRPr="004F698C" w:rsidTr="004F698C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173 724,00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(общая долевая 1/4)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68,9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F698C" w:rsidRPr="004F698C" w:rsidRDefault="004F698C" w:rsidP="004F698C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F698C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4F698C" w:rsidRPr="004F698C" w:rsidRDefault="004F698C" w:rsidP="004F698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4F698C" w:rsidRDefault="004F698C" w:rsidP="001C34A2"/>
    <w:p w:rsidR="004F698C" w:rsidRDefault="004F698C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EB634A" w:rsidRPr="00EB634A" w:rsidTr="00EB634A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B634A" w:rsidRPr="00EB634A" w:rsidRDefault="00EB634A" w:rsidP="00EB634A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EB634A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Федотенков Д.Г.</w:t>
            </w:r>
          </w:p>
          <w:tbl>
            <w:tblPr>
              <w:tblW w:w="1830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963"/>
              <w:gridCol w:w="2828"/>
              <w:gridCol w:w="2086"/>
              <w:gridCol w:w="1715"/>
              <w:gridCol w:w="1146"/>
              <w:gridCol w:w="1684"/>
              <w:gridCol w:w="1715"/>
              <w:gridCol w:w="1146"/>
              <w:gridCol w:w="1671"/>
              <w:gridCol w:w="1876"/>
            </w:tblGrid>
            <w:tr w:rsidR="00EB634A" w:rsidRPr="00EB634A" w:rsidTr="00EB634A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EB634A" w:rsidRPr="00EB634A" w:rsidTr="00EB634A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B634A" w:rsidRPr="00EB634A" w:rsidTr="00EB634A">
              <w:trPr>
                <w:trHeight w:val="55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Федотенков</w:t>
                  </w:r>
                </w:p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Дмитрий</w:t>
                  </w:r>
                </w:p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Геннадьевич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ЗАО НЗВЗ «Волгопромвентиляция», директор</w:t>
                  </w:r>
                </w:p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1 306 285,34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1000,00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B634A" w:rsidRPr="00EB634A" w:rsidTr="00EB634A">
              <w:trPr>
                <w:trHeight w:val="55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B634A" w:rsidRPr="00EB634A" w:rsidTr="00EB634A">
              <w:trPr>
                <w:trHeight w:val="81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25/100)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EB634A" w:rsidRPr="00EB634A" w:rsidRDefault="00EB634A" w:rsidP="00EB634A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EB634A" w:rsidRPr="00EB634A" w:rsidTr="00EB634A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152 380,87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25/100)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TOYOTA RAV4</w:t>
                  </w:r>
                </w:p>
              </w:tc>
            </w:tr>
            <w:tr w:rsidR="00EB634A" w:rsidRPr="00EB634A" w:rsidTr="00EB634A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дочь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 (долевая 25/100)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65,60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EB634A" w:rsidRPr="00EB634A" w:rsidRDefault="00EB634A" w:rsidP="00EB634A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EB634A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EB634A" w:rsidRPr="00EB634A" w:rsidRDefault="00EB634A" w:rsidP="00EB63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EB634A" w:rsidRDefault="00EB634A" w:rsidP="001C34A2"/>
    <w:p w:rsidR="00EB634A" w:rsidRDefault="00EB634A">
      <w:pPr>
        <w:spacing w:after="0" w:line="240" w:lineRule="auto"/>
      </w:pPr>
      <w:r>
        <w:br w:type="page"/>
      </w:r>
    </w:p>
    <w:p w:rsidR="00A266A4" w:rsidRPr="00A266A4" w:rsidRDefault="00A266A4" w:rsidP="00A266A4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A266A4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Ферапонтов Ю.А.</w:t>
      </w:r>
    </w:p>
    <w:tbl>
      <w:tblPr>
        <w:tblW w:w="1744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25"/>
        <w:gridCol w:w="2013"/>
        <w:gridCol w:w="2086"/>
        <w:gridCol w:w="1715"/>
        <w:gridCol w:w="1197"/>
        <w:gridCol w:w="1671"/>
        <w:gridCol w:w="1715"/>
        <w:gridCol w:w="1146"/>
        <w:gridCol w:w="1671"/>
        <w:gridCol w:w="1876"/>
      </w:tblGrid>
      <w:tr w:rsidR="00A266A4" w:rsidRPr="00A266A4" w:rsidTr="00A266A4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7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A266A4" w:rsidRPr="00A266A4" w:rsidTr="00A266A4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A266A4" w:rsidRPr="00A266A4" w:rsidTr="00A266A4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Ферапонтов</w:t>
            </w:r>
          </w:p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Юрий</w:t>
            </w:r>
          </w:p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Анатольевич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Председатель Думы городского округа Новокуйбышевск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1 200 962,42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266A4" w:rsidRPr="00A266A4" w:rsidTr="00A266A4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254 088,60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32,3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A266A4" w:rsidRPr="00A266A4" w:rsidTr="00A266A4">
        <w:trPr>
          <w:trHeight w:val="345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3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Дочь</w:t>
            </w:r>
          </w:p>
        </w:tc>
        <w:tc>
          <w:tcPr>
            <w:tcW w:w="17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123,6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266A4" w:rsidRPr="00A266A4" w:rsidRDefault="00A266A4" w:rsidP="00A266A4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66A4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CACACA"/>
            <w:vAlign w:val="center"/>
            <w:hideMark/>
          </w:tcPr>
          <w:p w:rsidR="00A266A4" w:rsidRPr="00A266A4" w:rsidRDefault="00A266A4" w:rsidP="00A266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266A4" w:rsidRDefault="00A266A4" w:rsidP="001C34A2"/>
    <w:p w:rsidR="00A266A4" w:rsidRDefault="00A266A4">
      <w:pPr>
        <w:spacing w:after="0" w:line="240" w:lineRule="auto"/>
      </w:pPr>
      <w:r>
        <w:br w:type="page"/>
      </w:r>
    </w:p>
    <w:p w:rsidR="0093665E" w:rsidRPr="0093665E" w:rsidRDefault="0093665E" w:rsidP="0093665E">
      <w:pPr>
        <w:shd w:val="clear" w:color="auto" w:fill="FFFFFF"/>
        <w:spacing w:after="15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93665E">
        <w:rPr>
          <w:rFonts w:ascii="Arial" w:eastAsia="Times New Roman" w:hAnsi="Arial" w:cs="Arial"/>
          <w:color w:val="000000"/>
          <w:sz w:val="30"/>
          <w:szCs w:val="30"/>
          <w:lang w:eastAsia="ru-RU"/>
        </w:rPr>
        <w:lastRenderedPageBreak/>
        <w:t>Чернов С.В.</w:t>
      </w:r>
    </w:p>
    <w:tbl>
      <w:tblPr>
        <w:tblW w:w="17291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1966"/>
        <w:gridCol w:w="1813"/>
        <w:gridCol w:w="2086"/>
        <w:gridCol w:w="1715"/>
        <w:gridCol w:w="1146"/>
        <w:gridCol w:w="1685"/>
        <w:gridCol w:w="1715"/>
        <w:gridCol w:w="1146"/>
        <w:gridCol w:w="1671"/>
        <w:gridCol w:w="1876"/>
      </w:tblGrid>
      <w:tr w:rsidR="0093665E" w:rsidRPr="0093665E" w:rsidTr="0093665E">
        <w:trPr>
          <w:trHeight w:val="600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N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Фамилия, имя,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отчество лица,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замещающего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муниципальную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должность (для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членов семьи -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степень 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родства)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Должность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Общая сумма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декларированного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годового дохода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за 2019 г.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(руб.)</w:t>
            </w:r>
          </w:p>
        </w:tc>
        <w:tc>
          <w:tcPr>
            <w:tcW w:w="43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принадлежащих на праве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Перечень объектов недвижимого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имущества, находящихся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в пользовании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Перечень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транспортных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средств,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принадлежащих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на праве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собственности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(вид, марка)</w:t>
            </w:r>
          </w:p>
        </w:tc>
      </w:tr>
      <w:tr w:rsidR="0093665E" w:rsidRPr="0093665E" w:rsidTr="0093665E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Вид объектов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недвижимости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Площадь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(кв. м)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jc w:val="center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Страна  </w:t>
            </w: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br/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555"/>
        </w:trPr>
        <w:tc>
          <w:tcPr>
            <w:tcW w:w="5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Чернов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Сергей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Владимирович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Временно неработающий;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депутат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47 336,44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 (долевая 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500,00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ВАЗ 21099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93665E" w:rsidRPr="0093665E" w:rsidTr="0093665E">
        <w:trPr>
          <w:trHeight w:val="55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5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5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600,00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60,7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45,6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3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13,00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45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Гараж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15,00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3665E" w:rsidRPr="0093665E" w:rsidRDefault="0093665E" w:rsidP="0093665E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</w:tr>
      <w:tr w:rsidR="0093665E" w:rsidRPr="0093665E" w:rsidTr="0093665E">
        <w:trPr>
          <w:trHeight w:val="240"/>
        </w:trPr>
        <w:tc>
          <w:tcPr>
            <w:tcW w:w="5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135 600,00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Квартира (долевая 66/100)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56,5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3665E" w:rsidRPr="0093665E" w:rsidRDefault="0093665E" w:rsidP="0093665E">
            <w:pPr>
              <w:spacing w:after="240" w:line="240" w:lineRule="auto"/>
              <w:textAlignment w:val="baseline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93665E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93665E" w:rsidRDefault="0093665E" w:rsidP="001C34A2"/>
    <w:p w:rsidR="0093665E" w:rsidRDefault="0093665E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716BEB" w:rsidRPr="00716BEB" w:rsidTr="00716BEB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716BEB" w:rsidRPr="00716BEB" w:rsidRDefault="00716BEB" w:rsidP="00716BEB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716BEB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Чуйков С.Г.</w:t>
            </w:r>
          </w:p>
          <w:tbl>
            <w:tblPr>
              <w:tblW w:w="17809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9"/>
              <w:gridCol w:w="1654"/>
              <w:gridCol w:w="2051"/>
              <w:gridCol w:w="1824"/>
              <w:gridCol w:w="1505"/>
              <w:gridCol w:w="1015"/>
              <w:gridCol w:w="1467"/>
              <w:gridCol w:w="1505"/>
              <w:gridCol w:w="1015"/>
              <w:gridCol w:w="1467"/>
              <w:gridCol w:w="1826"/>
            </w:tblGrid>
            <w:tr w:rsidR="00716BEB" w:rsidRPr="00716BEB" w:rsidTr="00716BEB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716BEB" w:rsidRPr="00716BEB" w:rsidTr="00716BEB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716BEB" w:rsidRPr="00716BEB" w:rsidTr="00716BEB">
              <w:trPr>
                <w:trHeight w:val="40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Чуйков</w:t>
                  </w:r>
                </w:p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Сергей</w:t>
                  </w:r>
                </w:p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Григорьевич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Первичная профсоюзная организация АО «Новокуйбышевская нефтехимическая компания», председатель первичной профсоюзной организации; депутат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3 165 371,56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984,3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160,00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ТОЙОТА прадо</w:t>
                  </w:r>
                </w:p>
              </w:tc>
            </w:tr>
            <w:tr w:rsidR="00716BEB" w:rsidRPr="00716BEB" w:rsidTr="00716BEB">
              <w:trPr>
                <w:trHeight w:val="6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121,6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ТОЙОТА РАФ 4</w:t>
                  </w:r>
                </w:p>
              </w:tc>
            </w:tr>
            <w:tr w:rsidR="00716BEB" w:rsidRPr="00716BEB" w:rsidTr="00716BEB">
              <w:trPr>
                <w:trHeight w:val="70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Гараж подземный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18,4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Моторная лодка  Quicksulver 580 Pilot</w:t>
                  </w:r>
                </w:p>
              </w:tc>
            </w:tr>
            <w:tr w:rsidR="00716BEB" w:rsidRPr="00716BEB" w:rsidTr="00716BEB">
              <w:trPr>
                <w:trHeight w:val="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Прицеп легковой </w:t>
                  </w: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829450</w:t>
                  </w:r>
                </w:p>
              </w:tc>
            </w:tr>
            <w:tr w:rsidR="00716BEB" w:rsidRPr="00716BEB" w:rsidTr="00716BEB">
              <w:trPr>
                <w:trHeight w:val="4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716BEB" w:rsidRPr="00716BEB" w:rsidRDefault="00716BEB" w:rsidP="00716BEB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Прицеп легковой мзса 81773G</w:t>
                  </w:r>
                </w:p>
              </w:tc>
            </w:tr>
            <w:tr w:rsidR="00716BEB" w:rsidRPr="00716BEB" w:rsidTr="00716BEB">
              <w:trPr>
                <w:trHeight w:val="24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17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238 739,43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121,6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16BEB" w:rsidRPr="00716BEB" w:rsidRDefault="00716BEB" w:rsidP="00716BEB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716BEB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716BEB" w:rsidRPr="00716BEB" w:rsidRDefault="00716BEB" w:rsidP="00716BE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716BEB" w:rsidRDefault="00716BEB" w:rsidP="001C34A2"/>
    <w:p w:rsidR="00716BEB" w:rsidRDefault="00716BEB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4A6150" w:rsidRPr="004A6150" w:rsidTr="004A6150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4A6150" w:rsidRPr="004A6150" w:rsidRDefault="004A6150" w:rsidP="004A6150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4A6150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Шафиков Р.А.</w:t>
            </w:r>
          </w:p>
          <w:tbl>
            <w:tblPr>
              <w:tblW w:w="1686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"/>
              <w:gridCol w:w="1916"/>
              <w:gridCol w:w="1473"/>
              <w:gridCol w:w="2086"/>
              <w:gridCol w:w="1715"/>
              <w:gridCol w:w="1184"/>
              <w:gridCol w:w="1671"/>
              <w:gridCol w:w="1715"/>
              <w:gridCol w:w="1146"/>
              <w:gridCol w:w="1671"/>
              <w:gridCol w:w="1876"/>
            </w:tblGrid>
            <w:tr w:rsidR="004A6150" w:rsidRPr="004A6150" w:rsidTr="004A6150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 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родства)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4A6150" w:rsidRPr="004A6150" w:rsidTr="004A6150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6150" w:rsidRPr="004A6150" w:rsidTr="004A6150">
              <w:trPr>
                <w:trHeight w:val="54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Шафиков</w:t>
                  </w:r>
                </w:p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Ренат</w:t>
                  </w:r>
                </w:p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Абдульбарович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ООО «Авантаж», директор</w:t>
                  </w:r>
                </w:p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433 150,14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3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ЛАНД КРУЗЕР 150</w:t>
                  </w:r>
                </w:p>
              </w:tc>
            </w:tr>
            <w:tr w:rsidR="004A6150" w:rsidRPr="004A6150" w:rsidTr="004A615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4A6150" w:rsidRPr="004A6150" w:rsidTr="004A6150">
              <w:trPr>
                <w:trHeight w:val="345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17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120 000,00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1100,00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ШЕВРОЛЕ НИВА 21230055</w:t>
                  </w:r>
                </w:p>
              </w:tc>
            </w:tr>
            <w:tr w:rsidR="004A6150" w:rsidRPr="004A6150" w:rsidTr="004A6150">
              <w:trPr>
                <w:trHeight w:val="34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Жилой дом</w:t>
                  </w:r>
                </w:p>
              </w:tc>
              <w:tc>
                <w:tcPr>
                  <w:tcW w:w="133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300,2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79,2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A6150" w:rsidRPr="004A6150" w:rsidRDefault="004A6150" w:rsidP="004A6150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4A6150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4A6150" w:rsidRPr="004A6150" w:rsidRDefault="004A6150" w:rsidP="004A6150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4A6150" w:rsidRPr="004A6150" w:rsidRDefault="004A6150" w:rsidP="004A615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4A6150" w:rsidRDefault="004A6150" w:rsidP="001C34A2"/>
    <w:p w:rsidR="004A6150" w:rsidRDefault="004A6150">
      <w:pPr>
        <w:spacing w:after="0" w:line="240" w:lineRule="auto"/>
      </w:pPr>
      <w: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00665F" w:rsidRPr="0000665F" w:rsidTr="0000665F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00665F" w:rsidRPr="0000665F" w:rsidRDefault="0000665F" w:rsidP="0000665F">
            <w:pPr>
              <w:spacing w:line="240" w:lineRule="auto"/>
              <w:textAlignment w:val="baseline"/>
              <w:outlineLvl w:val="1"/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</w:pPr>
            <w:r w:rsidRPr="0000665F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lastRenderedPageBreak/>
              <w:t>Шишкова Е.В.</w:t>
            </w:r>
          </w:p>
          <w:tbl>
            <w:tblPr>
              <w:tblW w:w="18382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1969"/>
              <w:gridCol w:w="2836"/>
              <w:gridCol w:w="2086"/>
              <w:gridCol w:w="1715"/>
              <w:gridCol w:w="1222"/>
              <w:gridCol w:w="1671"/>
              <w:gridCol w:w="1715"/>
              <w:gridCol w:w="1146"/>
              <w:gridCol w:w="1671"/>
              <w:gridCol w:w="1876"/>
            </w:tblGrid>
            <w:tr w:rsidR="0000665F" w:rsidRPr="0000665F" w:rsidTr="0000665F">
              <w:trPr>
                <w:trHeight w:val="60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N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Фамилия, имя,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отчество лица,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замещающего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муниципальную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должность (для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членов семьи -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степень родства)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Общая сумма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декларированного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годового дохода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за 2019 г.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(руб.)</w:t>
                  </w:r>
                </w:p>
              </w:tc>
              <w:tc>
                <w:tcPr>
                  <w:tcW w:w="4335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принадлежащих на праве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 объектов недвижимого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имущества, находящихся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в пользовании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Перечень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транспортных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средств,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принадлежащих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на праве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собственности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(вид, марка)</w:t>
                  </w:r>
                </w:p>
              </w:tc>
            </w:tr>
            <w:tr w:rsidR="0000665F" w:rsidRPr="0000665F" w:rsidTr="0000665F">
              <w:trPr>
                <w:trHeight w:val="8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объектов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недвижимости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(кв. м)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jc w:val="center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  </w:t>
                  </w: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br/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  <w:tr w:rsidR="0000665F" w:rsidRPr="0000665F" w:rsidTr="0000665F">
              <w:trPr>
                <w:trHeight w:val="810"/>
              </w:trPr>
              <w:tc>
                <w:tcPr>
                  <w:tcW w:w="5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Шишкова</w:t>
                  </w:r>
                </w:p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Елена</w:t>
                  </w:r>
                </w:p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Владимировна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АО «Новокуйбышевский нефтеперерабатывающий завод», пресс-секретарь – начальник службы по связям с общественностью;</w:t>
                  </w:r>
                </w:p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2 403 386,26</w:t>
                  </w:r>
                </w:p>
              </w:tc>
              <w:tc>
                <w:tcPr>
                  <w:tcW w:w="15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46,9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</w:t>
                  </w:r>
                </w:p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ШКОДА OKTAVIA</w:t>
                  </w:r>
                </w:p>
              </w:tc>
            </w:tr>
            <w:tr w:rsidR="0000665F" w:rsidRPr="0000665F" w:rsidTr="0000665F">
              <w:trPr>
                <w:trHeight w:val="240"/>
              </w:trPr>
              <w:tc>
                <w:tcPr>
                  <w:tcW w:w="5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202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4 316 654,51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5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53,3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16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00665F" w:rsidRPr="0000665F" w:rsidTr="0000665F">
              <w:trPr>
                <w:trHeight w:val="24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141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квартира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240" w:line="240" w:lineRule="auto"/>
                    <w:textAlignment w:val="baseline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46,9</w:t>
                  </w:r>
                </w:p>
              </w:tc>
              <w:tc>
                <w:tcPr>
                  <w:tcW w:w="15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00665F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00665F" w:rsidRPr="0000665F" w:rsidRDefault="0000665F" w:rsidP="0000665F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</w:tr>
          </w:tbl>
          <w:p w:rsidR="0000665F" w:rsidRPr="0000665F" w:rsidRDefault="0000665F" w:rsidP="0000665F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14141"/>
                <w:sz w:val="22"/>
                <w:szCs w:val="22"/>
                <w:lang w:eastAsia="ru-RU"/>
              </w:rPr>
            </w:pPr>
          </w:p>
        </w:tc>
      </w:tr>
    </w:tbl>
    <w:p w:rsidR="000936AF" w:rsidRPr="001C34A2" w:rsidRDefault="000936AF" w:rsidP="001C34A2">
      <w:bookmarkStart w:id="0" w:name="_GoBack"/>
      <w:bookmarkEnd w:id="0"/>
    </w:p>
    <w:sectPr w:rsidR="000936AF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665F"/>
    <w:rsid w:val="0004302E"/>
    <w:rsid w:val="0006330F"/>
    <w:rsid w:val="00091401"/>
    <w:rsid w:val="000936AF"/>
    <w:rsid w:val="00131868"/>
    <w:rsid w:val="00164881"/>
    <w:rsid w:val="001C34A2"/>
    <w:rsid w:val="00243221"/>
    <w:rsid w:val="0025133F"/>
    <w:rsid w:val="002E0D65"/>
    <w:rsid w:val="0030141A"/>
    <w:rsid w:val="0033018F"/>
    <w:rsid w:val="003D090D"/>
    <w:rsid w:val="003D63A0"/>
    <w:rsid w:val="004A6150"/>
    <w:rsid w:val="004E4A62"/>
    <w:rsid w:val="004F698C"/>
    <w:rsid w:val="00553AA0"/>
    <w:rsid w:val="00595A02"/>
    <w:rsid w:val="00596904"/>
    <w:rsid w:val="005C5463"/>
    <w:rsid w:val="005F4116"/>
    <w:rsid w:val="00716BEB"/>
    <w:rsid w:val="00727EB8"/>
    <w:rsid w:val="007647CD"/>
    <w:rsid w:val="00777841"/>
    <w:rsid w:val="00807380"/>
    <w:rsid w:val="008400AF"/>
    <w:rsid w:val="008C09C5"/>
    <w:rsid w:val="0093665E"/>
    <w:rsid w:val="009601A3"/>
    <w:rsid w:val="0097184D"/>
    <w:rsid w:val="009F48C4"/>
    <w:rsid w:val="00A22E7B"/>
    <w:rsid w:val="00A23DD1"/>
    <w:rsid w:val="00A266A4"/>
    <w:rsid w:val="00A74EA0"/>
    <w:rsid w:val="00A928E7"/>
    <w:rsid w:val="00BE110E"/>
    <w:rsid w:val="00C006C9"/>
    <w:rsid w:val="00C76735"/>
    <w:rsid w:val="00EB634A"/>
    <w:rsid w:val="00F32F49"/>
    <w:rsid w:val="00FB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E0C56"/>
  <w15:docId w15:val="{AC2F99E5-B0B7-4978-AB3A-0F11A0A37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1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642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7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87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3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0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28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4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7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4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13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52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0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9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95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75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7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306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74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7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274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1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32</Pages>
  <Words>3640</Words>
  <Characters>20749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33</cp:revision>
  <dcterms:created xsi:type="dcterms:W3CDTF">2017-05-15T04:35:00Z</dcterms:created>
  <dcterms:modified xsi:type="dcterms:W3CDTF">2020-12-11T05:43:00Z</dcterms:modified>
</cp:coreProperties>
</file>