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16" w:rsidRDefault="00561D16">
      <w:pPr>
        <w:pStyle w:val="a8"/>
        <w:jc w:val="center"/>
        <w:rPr>
          <w:bCs/>
          <w:sz w:val="28"/>
          <w:szCs w:val="28"/>
        </w:rPr>
      </w:pPr>
    </w:p>
    <w:p w:rsidR="00561D16" w:rsidRDefault="00561D16">
      <w:pPr>
        <w:pStyle w:val="a8"/>
        <w:jc w:val="center"/>
        <w:rPr>
          <w:b/>
          <w:bCs/>
          <w:sz w:val="28"/>
          <w:szCs w:val="28"/>
        </w:rPr>
      </w:pPr>
    </w:p>
    <w:p w:rsidR="00561D16" w:rsidRDefault="00561D16">
      <w:pPr>
        <w:pStyle w:val="a8"/>
        <w:jc w:val="center"/>
      </w:pPr>
      <w:r>
        <w:rPr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61D16" w:rsidRDefault="00561D16">
      <w:pPr>
        <w:pStyle w:val="a8"/>
        <w:jc w:val="center"/>
      </w:pPr>
      <w:r>
        <w:rPr>
          <w:bCs/>
          <w:sz w:val="28"/>
          <w:szCs w:val="28"/>
        </w:rPr>
        <w:t xml:space="preserve">председателя Контрольно-счетной палаты городского округа «Вуктыл» и члена его семьи </w:t>
      </w:r>
    </w:p>
    <w:p w:rsidR="00561D16" w:rsidRDefault="00561D16">
      <w:pPr>
        <w:pStyle w:val="a8"/>
        <w:jc w:val="center"/>
      </w:pPr>
      <w:r>
        <w:rPr>
          <w:bCs/>
          <w:sz w:val="28"/>
          <w:szCs w:val="28"/>
        </w:rPr>
        <w:t>за период с 01 января 2019 года по 31 декабря 2019 года</w:t>
      </w:r>
    </w:p>
    <w:p w:rsidR="00561D16" w:rsidRDefault="00561D16">
      <w:pPr>
        <w:pStyle w:val="a8"/>
        <w:jc w:val="center"/>
        <w:rPr>
          <w:bCs/>
          <w:sz w:val="20"/>
          <w:szCs w:val="20"/>
        </w:rPr>
      </w:pPr>
    </w:p>
    <w:tbl>
      <w:tblPr>
        <w:tblW w:w="0" w:type="auto"/>
        <w:tblInd w:w="-697" w:type="dxa"/>
        <w:tblLayout w:type="fixed"/>
        <w:tblLook w:val="0000" w:firstRow="0" w:lastRow="0" w:firstColumn="0" w:lastColumn="0" w:noHBand="0" w:noVBand="0"/>
      </w:tblPr>
      <w:tblGrid>
        <w:gridCol w:w="516"/>
        <w:gridCol w:w="2411"/>
        <w:gridCol w:w="992"/>
        <w:gridCol w:w="850"/>
        <w:gridCol w:w="709"/>
        <w:gridCol w:w="851"/>
        <w:gridCol w:w="992"/>
        <w:gridCol w:w="1134"/>
        <w:gridCol w:w="709"/>
        <w:gridCol w:w="850"/>
        <w:gridCol w:w="1418"/>
        <w:gridCol w:w="992"/>
        <w:gridCol w:w="992"/>
        <w:gridCol w:w="1276"/>
        <w:gridCol w:w="1144"/>
      </w:tblGrid>
      <w:tr w:rsidR="00561D16">
        <w:trPr>
          <w:tblHeader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№</w:t>
            </w:r>
          </w:p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pStyle w:val="Default0"/>
              <w:jc w:val="center"/>
            </w:pPr>
            <w:r>
              <w:rPr>
                <w:bCs/>
                <w:sz w:val="18"/>
                <w:szCs w:val="18"/>
              </w:rPr>
              <w:t xml:space="preserve">Фамилия, имя, отчество, должность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щества, принадлежащих на праве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 w:rsidP="00561D16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ния средств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Перечень объектов недвижим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 w:rsidP="00561D16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ния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Декларир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ванный год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вой </w:t>
            </w:r>
            <w:r>
              <w:rPr>
                <w:sz w:val="18"/>
                <w:szCs w:val="18"/>
              </w:rPr>
              <w:t>доход за 2019 г.</w:t>
            </w:r>
          </w:p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 w:rsidP="00561D16">
            <w:pPr>
              <w:autoSpaceDE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лучения средств</w:t>
            </w:r>
          </w:p>
        </w:tc>
      </w:tr>
      <w:tr w:rsidR="00561D16" w:rsidTr="00561D16">
        <w:trPr>
          <w:trHeight w:val="1623"/>
          <w:tblHeader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Вид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</w:t>
            </w:r>
          </w:p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 объе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</w:t>
            </w:r>
          </w:p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jc w:val="center"/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</w:tc>
      </w:tr>
      <w:tr w:rsidR="00561D16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both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 w:rsidP="00F06707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Воронина Ольга Евгенье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на, врио председателя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трольно-счетной палаты  городского округа «Ву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тыл»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775664,31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</w:tr>
      <w:tr w:rsidR="00561D16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 xml:space="preserve">ТАЙОТА </w:t>
            </w:r>
            <w:r>
              <w:rPr>
                <w:b/>
                <w:i/>
                <w:sz w:val="18"/>
                <w:szCs w:val="18"/>
                <w:lang w:val="en-US"/>
              </w:rPr>
              <w:t>RAV4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2157779,11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  <w:tr w:rsidR="00561D16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</w:t>
            </w:r>
            <w:r>
              <w:rPr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  <w:tr w:rsidR="00561D16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</w:t>
            </w:r>
            <w:r>
              <w:rPr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16" w:rsidRDefault="00561D16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</w:tbl>
    <w:p w:rsidR="00561D16" w:rsidRDefault="00561D16" w:rsidP="00F14EC7"/>
    <w:p w:rsidR="00561D16" w:rsidRDefault="00561D16">
      <w:pPr>
        <w:spacing w:after="0" w:line="240" w:lineRule="auto"/>
        <w:rPr>
          <w:b/>
          <w:sz w:val="16"/>
          <w:szCs w:val="16"/>
          <w:shd w:val="clear" w:color="auto" w:fill="FFFFFF" w:themeFill="background1"/>
        </w:rPr>
      </w:pPr>
      <w:r>
        <w:rPr>
          <w:b/>
          <w:sz w:val="16"/>
          <w:szCs w:val="16"/>
          <w:shd w:val="clear" w:color="auto" w:fill="FFFFFF" w:themeFill="background1"/>
        </w:rPr>
        <w:br w:type="page"/>
      </w:r>
    </w:p>
    <w:p w:rsidR="00561D16" w:rsidRDefault="00561D16" w:rsidP="00CB4BC8">
      <w:pPr>
        <w:autoSpaceDE w:val="0"/>
        <w:autoSpaceDN w:val="0"/>
        <w:adjustRightInd w:val="0"/>
        <w:jc w:val="center"/>
        <w:rPr>
          <w:rStyle w:val="a4"/>
          <w:color w:val="000000"/>
          <w:sz w:val="16"/>
          <w:szCs w:val="16"/>
          <w:shd w:val="clear" w:color="auto" w:fill="FFFFFF" w:themeFill="background1"/>
        </w:rPr>
      </w:pPr>
      <w:r w:rsidRPr="00CB4BC8">
        <w:rPr>
          <w:b/>
          <w:sz w:val="16"/>
          <w:szCs w:val="16"/>
          <w:shd w:val="clear" w:color="auto" w:fill="FFFFFF" w:themeFill="background1"/>
        </w:rPr>
        <w:lastRenderedPageBreak/>
        <w:t xml:space="preserve">Сведения о доходах, об </w:t>
      </w:r>
      <w:proofErr w:type="gramStart"/>
      <w:r w:rsidRPr="00CB4BC8">
        <w:rPr>
          <w:b/>
          <w:sz w:val="16"/>
          <w:szCs w:val="16"/>
          <w:shd w:val="clear" w:color="auto" w:fill="FFFFFF" w:themeFill="background1"/>
        </w:rPr>
        <w:t>имуществе  и</w:t>
      </w:r>
      <w:proofErr w:type="gramEnd"/>
      <w:r w:rsidRPr="00CB4BC8">
        <w:rPr>
          <w:b/>
          <w:sz w:val="16"/>
          <w:szCs w:val="16"/>
          <w:shd w:val="clear" w:color="auto" w:fill="FFFFFF" w:themeFill="background1"/>
        </w:rPr>
        <w:t xml:space="preserve"> обязательствах имущественного характера</w:t>
      </w:r>
      <w:r w:rsidRPr="00CB4BC8">
        <w:rPr>
          <w:sz w:val="16"/>
          <w:szCs w:val="16"/>
          <w:shd w:val="clear" w:color="auto" w:fill="FFFFFF" w:themeFill="background1"/>
        </w:rPr>
        <w:t xml:space="preserve"> 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муниципальных служащих Контрольно-счетной палаты 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>городского округа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«Вуктыл» и членов их семей </w:t>
      </w:r>
    </w:p>
    <w:p w:rsidR="00561D16" w:rsidRDefault="00561D16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за период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с 01 января по 31 декабря 201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>9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года</w:t>
      </w:r>
      <w:r w:rsidRPr="00CB4BC8">
        <w:rPr>
          <w:sz w:val="16"/>
          <w:szCs w:val="16"/>
        </w:rPr>
        <w:t xml:space="preserve">     </w:t>
      </w:r>
    </w:p>
    <w:p w:rsidR="00561D16" w:rsidRDefault="00561D16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_GoBack"/>
      <w:bookmarkEnd w:id="0"/>
    </w:p>
    <w:p w:rsidR="00561D16" w:rsidRDefault="00561D16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412"/>
        <w:gridCol w:w="993"/>
        <w:gridCol w:w="1134"/>
        <w:gridCol w:w="567"/>
        <w:gridCol w:w="709"/>
        <w:gridCol w:w="992"/>
        <w:gridCol w:w="1134"/>
        <w:gridCol w:w="709"/>
        <w:gridCol w:w="850"/>
        <w:gridCol w:w="1701"/>
        <w:gridCol w:w="851"/>
        <w:gridCol w:w="992"/>
        <w:gridCol w:w="1276"/>
        <w:gridCol w:w="1134"/>
      </w:tblGrid>
      <w:tr w:rsidR="00561D16" w:rsidRPr="0029021C" w:rsidTr="00CB5883">
        <w:trPr>
          <w:tblHeader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№</w:t>
            </w:r>
          </w:p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п/п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Фамилия, имя, отчество, должность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61D16" w:rsidRPr="0029021C" w:rsidRDefault="00561D16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>
              <w:rPr>
                <w:sz w:val="12"/>
                <w:szCs w:val="12"/>
              </w:rPr>
              <w:t>9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объектов недвижимого имущества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2"/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61D16" w:rsidRPr="0029021C" w:rsidRDefault="00561D16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>
              <w:rPr>
                <w:sz w:val="12"/>
                <w:szCs w:val="12"/>
              </w:rPr>
              <w:t>9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Декларированный годовой </w:t>
            </w:r>
            <w:r w:rsidRPr="0029021C">
              <w:rPr>
                <w:sz w:val="12"/>
                <w:szCs w:val="12"/>
              </w:rPr>
              <w:t>доход за 201</w:t>
            </w:r>
            <w:r>
              <w:rPr>
                <w:sz w:val="12"/>
                <w:szCs w:val="12"/>
              </w:rPr>
              <w:t>9</w:t>
            </w:r>
            <w:r w:rsidRPr="0029021C">
              <w:rPr>
                <w:sz w:val="12"/>
                <w:szCs w:val="12"/>
              </w:rPr>
              <w:t xml:space="preserve"> г.</w:t>
            </w:r>
          </w:p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тыс. </w:t>
            </w:r>
            <w:r w:rsidRPr="0029021C">
              <w:rPr>
                <w:sz w:val="12"/>
                <w:szCs w:val="12"/>
              </w:rPr>
              <w:t>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561D16" w:rsidRPr="0029021C" w:rsidRDefault="00561D16" w:rsidP="00CB5883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201</w:t>
            </w:r>
            <w:r>
              <w:rPr>
                <w:sz w:val="12"/>
                <w:szCs w:val="12"/>
              </w:rPr>
              <w:t>9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61D16" w:rsidRPr="0029021C" w:rsidTr="00CB5883">
        <w:trPr>
          <w:tblHeader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701" w:type="dxa"/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</w:t>
            </w:r>
          </w:p>
        </w:tc>
        <w:tc>
          <w:tcPr>
            <w:tcW w:w="851" w:type="dxa"/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Марка</w:t>
            </w:r>
          </w:p>
        </w:tc>
        <w:tc>
          <w:tcPr>
            <w:tcW w:w="992" w:type="dxa"/>
            <w:vMerge/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561D16" w:rsidRPr="0029021C" w:rsidRDefault="00561D16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561D16" w:rsidRPr="0029021C" w:rsidTr="00CB5883">
        <w:trPr>
          <w:trHeight w:val="437"/>
        </w:trPr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Default="00561D16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Мячина Наталья Николаевна, </w:t>
            </w:r>
          </w:p>
          <w:p w:rsidR="00561D16" w:rsidRPr="0029021C" w:rsidRDefault="00561D16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инспектор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63,6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701" w:type="dxa"/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561D16" w:rsidRPr="009D1984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61D16" w:rsidRDefault="00561D16" w:rsidP="00B8088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B80883">
              <w:rPr>
                <w:b/>
                <w:i/>
                <w:sz w:val="12"/>
                <w:szCs w:val="12"/>
              </w:rPr>
              <w:t xml:space="preserve">Доход по основному месту работы </w:t>
            </w:r>
            <w:r>
              <w:rPr>
                <w:b/>
                <w:i/>
                <w:sz w:val="12"/>
                <w:szCs w:val="12"/>
              </w:rPr>
              <w:t>– 542,6;</w:t>
            </w:r>
          </w:p>
          <w:p w:rsidR="00561D16" w:rsidRPr="0029021C" w:rsidRDefault="00561D16" w:rsidP="00B8088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Иные доходы – 95,8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61D16" w:rsidRPr="0029021C" w:rsidRDefault="00561D16" w:rsidP="00073EF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</w:tbl>
    <w:p w:rsidR="00561D16" w:rsidRDefault="00561D16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A377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1D1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D7CE"/>
  <w15:docId w15:val="{FEDB3D99-8331-46E9-89E9-FC45E5C1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561D16"/>
    <w:pPr>
      <w:widowControl w:val="0"/>
      <w:suppressAutoHyphens/>
      <w:autoSpaceDE w:val="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rsid w:val="00561D16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2020-11-09T13:20:00Z</dcterms:modified>
</cp:coreProperties>
</file>