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C64" w:rsidRDefault="006F7C64" w:rsidP="006F7C64">
      <w:pPr>
        <w:shd w:val="clear" w:color="auto" w:fill="FFFFFF"/>
        <w:spacing w:after="0" w:line="240" w:lineRule="auto"/>
        <w:rPr>
          <w:color w:val="020C22"/>
          <w:sz w:val="21"/>
          <w:szCs w:val="21"/>
          <w:lang w:eastAsia="ru-RU"/>
        </w:rPr>
      </w:pPr>
      <w:hyperlink r:id="rId4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http://adm.rkursk.ru/index.php?id=1093&amp;mat_id=110151</w:t>
        </w:r>
      </w:hyperlink>
    </w:p>
    <w:p w:rsidR="006F7C64" w:rsidRDefault="006F7C64" w:rsidP="006F7C64">
      <w:pPr>
        <w:pStyle w:val="a3"/>
        <w:shd w:val="clear" w:color="auto" w:fill="FFFFFF"/>
        <w:spacing w:before="0" w:beforeAutospacing="0" w:after="0" w:afterAutospacing="0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Сведения</w:t>
      </w:r>
    </w:p>
    <w:p w:rsidR="006F7C64" w:rsidRDefault="006F7C64" w:rsidP="006F7C64">
      <w:pPr>
        <w:pStyle w:val="a3"/>
        <w:shd w:val="clear" w:color="auto" w:fill="FFFFFF"/>
        <w:spacing w:before="0" w:beforeAutospacing="0" w:after="0" w:afterAutospacing="0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Курской области комитета финансово-бюджетного контроля Курской области</w:t>
      </w:r>
    </w:p>
    <w:p w:rsidR="006F7C64" w:rsidRDefault="006F7C64" w:rsidP="006F7C64">
      <w:pPr>
        <w:pStyle w:val="a3"/>
        <w:shd w:val="clear" w:color="auto" w:fill="FFFFFF"/>
        <w:spacing w:before="0" w:beforeAutospacing="0" w:after="0" w:afterAutospacing="0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за отчетный период с 1 января 2019 года по 31 декабря 2019 года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1779"/>
        <w:gridCol w:w="2009"/>
        <w:gridCol w:w="1309"/>
        <w:gridCol w:w="1243"/>
        <w:gridCol w:w="686"/>
        <w:gridCol w:w="1089"/>
        <w:gridCol w:w="864"/>
        <w:gridCol w:w="686"/>
        <w:gridCol w:w="1089"/>
        <w:gridCol w:w="1208"/>
        <w:gridCol w:w="1525"/>
        <w:gridCol w:w="1788"/>
        <w:gridCol w:w="58"/>
      </w:tblGrid>
      <w:tr w:rsidR="006F7C64" w:rsidTr="006F7C6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Декларированный годовой доход</w:t>
            </w:r>
            <w:r>
              <w:rPr>
                <w:sz w:val="15"/>
                <w:szCs w:val="15"/>
                <w:vertAlign w:val="superscript"/>
              </w:rPr>
              <w:t>1</w:t>
            </w:r>
            <w:r>
              <w:rPr>
                <w:sz w:val="17"/>
                <w:szCs w:val="17"/>
              </w:rPr>
              <w:t> 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5"/>
                <w:szCs w:val="15"/>
                <w:vertAlign w:val="superscript"/>
              </w:rPr>
              <w:t>2</w:t>
            </w:r>
            <w:r>
              <w:rPr>
                <w:sz w:val="17"/>
                <w:szCs w:val="17"/>
              </w:rPr>
              <w:t> (вид приобретенного имущества, источники)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1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Бородина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по контролю в сфере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Форд Фиеста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606965,55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16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Брыкина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отдела бухгалтерского учета, кадровой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108053,23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677924,77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45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Василевская Л.Ю.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управления по контролю за исполнением государственных программ и государственных заданий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Киа Рио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898643,35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14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Киа Рио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1208693,19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11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Часть жилого дома с хозяйственным строением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3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Волошин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Мицубиси Лансер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365224,11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Автомобиль. Заемные средства, материальная помощь родителя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3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Дьячков М.А.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по контролю за исполнением государственных программ и государственных заданий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Рено Дастер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613595,46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12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715736,28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Ефанов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Шевроле Лачетти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545795,44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205922,91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5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Ильина И.И.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бухгалтерского учета, кадровой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4/5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733919,62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31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Карандашов А.Г.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Мицубиси АSX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2877487,91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24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12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Касьянов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управления по контролю в сфере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430011,02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148852,96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11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Коверина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управления по контролю в сфере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923147,26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Колупаева С.М.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по контролю за исполнением государственных программ и государственных заданий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689149,32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54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Коневега О.С.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управления по контролю в сфере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Фольксваген Поло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478673,70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Хонда CRV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2020335,49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39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Матвеева Т.В.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по контролю за исполнением государственных программ и государственных заданий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636537,43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18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Орлова Н.Г.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отдела бухгалтерского учета, кадровой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562061,49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Хонда Цивик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363901,04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21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Плохих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Ведущий консультант управления по контролю за исполнением </w:t>
            </w:r>
            <w:r>
              <w:rPr>
                <w:sz w:val="17"/>
                <w:szCs w:val="17"/>
              </w:rPr>
              <w:lastRenderedPageBreak/>
              <w:t>государственных программ и государственных заданий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493891,02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Полянская И.Э.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управления административного производства, правовой и экспертно-аналитической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Тойота Аллекс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926823,67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Тойота Приус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5283085,62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28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Сергеева Ю.В.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отдела бухгалтерского учета, кадровой и организационной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661248,13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15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Мотолодка «Сириус-20»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1955564,12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3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Халина Е.С.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427379,59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Хлыстова Т.М.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Шкода Октавия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826616,53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401791,61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39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Цепочкина И.А.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Заместитель начальника управления административного производства, правовой и </w:t>
            </w:r>
            <w:r>
              <w:rPr>
                <w:sz w:val="17"/>
                <w:szCs w:val="17"/>
              </w:rPr>
              <w:lastRenderedPageBreak/>
              <w:t>экспертно-аналитической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Лада Гранта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627163,44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17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Вольво ХС 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500050,00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Мицубиси АSX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49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Чепурнова Е.Г.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Рено Сандеро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903815,74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4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Шишкина В.В.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74199,94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12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Рено Колеос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561126,95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9744,03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6F7C64" w:rsidTr="006F7C64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C64" w:rsidRDefault="006F7C64" w:rsidP="006F7C64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C64" w:rsidRDefault="006F7C64" w:rsidP="006F7C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</w:tbl>
    <w:p w:rsidR="00243221" w:rsidRPr="001C34A2" w:rsidRDefault="006F7C64" w:rsidP="006F7C64">
      <w:pPr>
        <w:shd w:val="clear" w:color="auto" w:fill="FFFFFF"/>
        <w:spacing w:after="0" w:line="240" w:lineRule="auto"/>
        <w:jc w:val="right"/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19.08.2020 17:03Дата последнего изменения: 19.08.2020 17:06Автор: </w:t>
      </w:r>
      <w:hyperlink r:id="rId5" w:tooltip="Структурное подразделение - автор" w:history="1">
        <w:r>
          <w:rPr>
            <w:rStyle w:val="a5"/>
            <w:color w:val="E20613"/>
            <w:sz w:val="18"/>
            <w:szCs w:val="18"/>
            <w:shd w:val="clear" w:color="auto" w:fill="FFFFFF"/>
          </w:rPr>
          <w:t>Комитет финансово-бюджетного контроля Курской области</w:t>
        </w:r>
      </w:hyperlink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7C6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FE8AC-6277-48D0-88BE-72E5EAEB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F7C6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6F7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8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.rkursk.ru/index.php?id=1089" TargetMode="External"/><Relationship Id="rId4" Type="http://schemas.openxmlformats.org/officeDocument/2006/relationships/hyperlink" Target="http://adm.rkursk.ru/index.php?id=1093&amp;mat_id=1101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2020-09-30T05:00:00Z</dcterms:modified>
</cp:coreProperties>
</file>