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</w:tblBorders>
        <w:tblCellMar>
          <w:left w:type="dxa" w:w="0"/>
          <w:right w:type="dxa" w:w="0"/>
        </w:tblCellMar>
      </w:tblPr>
      <w:tblGrid>
        <w:gridCol w:w="395"/>
        <w:gridCol w:w="1875"/>
        <w:gridCol w:w="1147"/>
        <w:gridCol w:w="1322"/>
        <w:gridCol w:w="1451"/>
        <w:gridCol w:w="611"/>
        <w:gridCol w:w="1233"/>
        <w:gridCol w:w="938"/>
        <w:gridCol w:w="642"/>
        <w:gridCol w:w="1303"/>
        <w:gridCol w:w="1429"/>
        <w:gridCol w:w="1657"/>
        <w:gridCol w:w="1688"/>
      </w:tblGrid>
      <w:t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1.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Богданов М.Ю.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</w:t>
            </w:r>
          </w:p>
          <w:p w14:paraId="2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16"/>
              </w:rPr>
              <w:t>1/9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2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Фольксваген </w:t>
            </w:r>
            <w:r>
              <w:rPr>
                <w:rFonts w:ascii="PT Astra Serif" w:hAnsi="PT Astra Serif"/>
                <w:sz w:val="20"/>
              </w:rPr>
              <w:t>Джетта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1011066,</w:t>
            </w:r>
            <w:r>
              <w:rPr>
                <w:rFonts w:ascii="PT Astra Serif" w:hAnsi="PT Astra Serif"/>
                <w:sz w:val="20"/>
              </w:rPr>
              <w:t>71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86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4"/>
              </w:rPr>
              <w:t>½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  <w:p w14:paraId="3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53774,18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18"/>
              </w:rPr>
              <w:t xml:space="preserve"> 1/4 </w:t>
            </w:r>
            <w:r>
              <w:rPr>
                <w:rFonts w:ascii="PT Astra Serif" w:hAnsi="PT Astra Serif"/>
                <w:sz w:val="20"/>
              </w:rPr>
              <w:t>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2.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Бугорская</w:t>
            </w:r>
            <w:r>
              <w:rPr>
                <w:rFonts w:ascii="PT Astra Serif" w:hAnsi="PT Astra Serif"/>
                <w:sz w:val="20"/>
              </w:rPr>
              <w:t xml:space="preserve"> Е.Н.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14"/>
              </w:rPr>
              <w:t>1/4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56,5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458936,36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10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Гнездилов Н.Е.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земель-</w:t>
            </w:r>
            <w:r>
              <w:rPr>
                <w:rFonts w:ascii="PT Astra Serif" w:hAnsi="PT Astra Serif"/>
                <w:sz w:val="20"/>
              </w:rPr>
              <w:t>ный</w:t>
            </w:r>
          </w:p>
          <w:p w14:paraId="5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участок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5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Хундай </w:t>
            </w:r>
            <w:r>
              <w:rPr>
                <w:rFonts w:ascii="PT Astra Serif" w:hAnsi="PT Astra Serif"/>
                <w:sz w:val="20"/>
              </w:rPr>
              <w:t>Крета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954</w:t>
            </w:r>
            <w:r>
              <w:rPr>
                <w:rFonts w:ascii="PT Astra Serif" w:hAnsi="PT Astra Serif"/>
                <w:sz w:val="20"/>
              </w:rPr>
              <w:t>925,10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5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общая,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61,1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3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4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5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464427,73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vMerge w:val="restart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0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6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Головина Н.А.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 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D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E00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331539,99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7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16"/>
              </w:rPr>
              <w:t>1/2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814,0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 Шк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ода Октавия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592454,64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5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64,3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69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60,7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92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9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9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Евглевская</w:t>
            </w:r>
            <w:r>
              <w:rPr>
                <w:rFonts w:ascii="PT Astra Serif" w:hAnsi="PT Astra Serif"/>
                <w:sz w:val="20"/>
              </w:rPr>
              <w:t xml:space="preserve"> М.В.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36,4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654439,35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16"/>
              </w:rPr>
              <w:t>1/3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43,</w:t>
            </w: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29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 w14:paraId="A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приусадебный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16"/>
              </w:rPr>
              <w:t>1/2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2213,0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B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Мицубиси</w:t>
            </w:r>
          </w:p>
          <w:p w14:paraId="B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Оутлендер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1200817,52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</w:t>
            </w:r>
          </w:p>
          <w:p w14:paraId="B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9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>
              <w:rPr>
                <w:rFonts w:ascii="PT Astra Serif" w:hAnsi="PT Astra Serif"/>
                <w:sz w:val="16"/>
              </w:rPr>
              <w:t>1/2</w:t>
            </w:r>
            <w:r>
              <w:rPr>
                <w:rFonts w:ascii="PT Astra Serif" w:hAnsi="PT Astra Serif"/>
                <w:sz w:val="20"/>
              </w:rPr>
              <w:t xml:space="preserve">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625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Купреев</w:t>
            </w:r>
            <w:r>
              <w:rPr>
                <w:rFonts w:ascii="PT Astra Serif" w:hAnsi="PT Astra Serif"/>
                <w:sz w:val="20"/>
              </w:rPr>
              <w:t xml:space="preserve"> А.А.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 ½ доля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44,6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C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Лада Приора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731111,85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C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D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</w:t>
            </w:r>
          </w:p>
          <w:p w14:paraId="C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</w:t>
            </w:r>
          </w:p>
          <w:p w14:paraId="D5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совместная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6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38,6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7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8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9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47,5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A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  <w:r>
              <w:rPr>
                <w:rFonts w:ascii="PT Astra Serif" w:hAnsi="PT Astra Serif"/>
                <w:sz w:val="20"/>
              </w:rPr>
              <w:t>99746,43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E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F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4000,0</w:t>
            </w:r>
          </w:p>
          <w:p w14:paraId="E0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100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30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E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E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Латышева О.В.</w:t>
            </w:r>
          </w:p>
          <w:p w14:paraId="E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D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50,1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E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F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</w:p>
          <w:p w14:paraId="F0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Рено </w:t>
            </w:r>
            <w:r>
              <w:rPr>
                <w:rFonts w:ascii="PT Astra Serif" w:hAnsi="PT Astra Serif"/>
                <w:sz w:val="20"/>
              </w:rPr>
              <w:t>Сандеро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1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713357,97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2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13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3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4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5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6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</w:tr>
      <w:tr>
        <w:trPr>
          <w:trHeight w:hRule="atLeast" w:val="418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7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8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9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A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B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78,8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C00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D000000">
            <w:pPr>
              <w:spacing w:line="240" w:lineRule="auto"/>
              <w:ind/>
              <w:jc w:val="center"/>
            </w:pPr>
            <w: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E000000">
            <w:pPr>
              <w:spacing w:line="240" w:lineRule="auto"/>
              <w:ind/>
              <w:jc w:val="center"/>
            </w:pPr>
            <w: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F000000">
            <w:pPr>
              <w:spacing w:line="240" w:lineRule="auto"/>
              <w:ind/>
              <w:jc w:val="center"/>
            </w:pPr>
            <w: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474766,33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0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1828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Макаров А.Н.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земельный участок, в том числе под гаражом и объектом </w:t>
            </w:r>
            <w:r>
              <w:rPr>
                <w:rFonts w:ascii="PT Astra Serif" w:hAnsi="PT Astra Serif"/>
                <w:sz w:val="20"/>
              </w:rPr>
              <w:t>незавершен-ного</w:t>
            </w:r>
            <w:r>
              <w:rPr>
                <w:rFonts w:ascii="PT Astra Serif" w:hAnsi="PT Astra Serif"/>
                <w:sz w:val="20"/>
              </w:rPr>
              <w:t xml:space="preserve"> строительства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1500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0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Шевроле Нива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166663,05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8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50,50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земель-</w:t>
            </w:r>
            <w:r>
              <w:rPr>
                <w:rFonts w:ascii="PT Astra Serif" w:hAnsi="PT Astra Serif"/>
                <w:sz w:val="20"/>
              </w:rPr>
              <w:t>ный</w:t>
            </w:r>
            <w:r>
              <w:rPr>
                <w:rFonts w:ascii="PT Astra Serif" w:hAnsi="PT Astra Serif"/>
                <w:sz w:val="20"/>
              </w:rPr>
              <w:t xml:space="preserve"> участок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32,7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1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6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32,7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10000">
            <w:pPr>
              <w:spacing w:after="0" w:line="240" w:lineRule="auto"/>
              <w:ind/>
              <w:jc w:val="center"/>
            </w:pPr>
            <w:r>
              <w:rPr>
                <w:rFonts w:ascii="PT Astra Serif" w:hAnsi="PT Astra Serif"/>
                <w:sz w:val="20"/>
              </w:rPr>
              <w:t>30,0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18"/>
              </w:rPr>
            </w:pPr>
            <w:r>
              <w:rPr>
                <w:rFonts w:ascii="PT Astra Serif" w:hAnsi="PT Astra Serif"/>
                <w:sz w:val="18"/>
              </w:rPr>
              <w:t>объект незавершенного строительства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46,2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2F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0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1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3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Хундай Гетц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893767,97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A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B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3C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58,3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1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2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3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9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10000">
            <w:pPr>
              <w:spacing w:after="0" w:line="240" w:lineRule="auto"/>
              <w:ind/>
              <w:jc w:val="center"/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6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7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48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9.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Малахов Н.С.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107,4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56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5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152,1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5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Форд Мондео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273464,44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1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36,0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5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6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7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6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Тойота РАВ 4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135782,24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C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E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F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0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2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73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4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152,1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501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Мальнева Е.И.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</w:t>
            </w:r>
          </w:p>
          <w:p w14:paraId="7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участок </w:t>
            </w:r>
            <w:r>
              <w:rPr>
                <w:rFonts w:ascii="PT Astra Serif" w:hAnsi="PT Astra Serif"/>
                <w:sz w:val="20"/>
              </w:rPr>
              <w:t>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1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2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3010000">
            <w:pPr>
              <w:spacing w:after="0" w:before="0" w:line="240" w:lineRule="auto"/>
              <w:ind w:firstLine="0" w:left="0" w:right="0"/>
              <w:jc w:val="center"/>
              <w:rPr>
                <w:rFonts w:asciiTheme="minorAscii"/>
                <w:color w:val="000000"/>
                <w:spacing w:val="0"/>
                <w:sz w:val="22"/>
              </w:rPr>
            </w:pPr>
            <w:r>
              <w:rPr>
                <w:rFonts w:asciiTheme="minorAscii"/>
                <w:color w:val="000000"/>
                <w:spacing w:val="0"/>
                <w:sz w:val="22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8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Шкода</w:t>
            </w:r>
            <w:r>
              <w:rPr>
                <w:rFonts w:ascii="PT Astra Serif" w:hAnsi="PT Astra Serif"/>
                <w:sz w:val="20"/>
              </w:rPr>
              <w:t xml:space="preserve"> Рапид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552976,01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9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Лада </w:t>
            </w:r>
            <w:r>
              <w:rPr>
                <w:rFonts w:ascii="PT Astra Serif" w:hAnsi="PT Astra Serif"/>
                <w:sz w:val="20"/>
              </w:rPr>
              <w:t>Ларгус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369012,0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1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33,2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E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F010000">
            <w:pPr>
              <w:spacing w:after="0" w:line="240" w:lineRule="auto"/>
              <w:ind/>
              <w:jc w:val="center"/>
              <w:rPr>
                <w:rFonts w:ascii="PT Astra Serif" w:hAnsi="PT Astra Serif"/>
                <w:color w:val="FF0000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77,9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76,7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27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Орлова Н.В.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</w:t>
            </w:r>
          </w:p>
          <w:p w14:paraId="C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отдела</w:t>
            </w:r>
          </w:p>
          <w:p w14:paraId="C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701170,17                                                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15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  <w:r>
              <w:rPr>
                <w:rFonts w:ascii="PT Astra Serif" w:hAnsi="PT Astra Serif"/>
                <w:sz w:val="20"/>
              </w:rPr>
              <w:t xml:space="preserve"> 1/5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61,4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5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5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35,7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E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Шевроле </w:t>
            </w:r>
            <w:r>
              <w:rPr>
                <w:rFonts w:ascii="PT Astra Serif" w:hAnsi="PT Astra Serif"/>
                <w:sz w:val="20"/>
              </w:rPr>
              <w:t>Лачетти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201902,84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24,0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6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9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A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B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C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Пампушко</w:t>
            </w:r>
          </w:p>
          <w:p w14:paraId="FD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Ольга</w:t>
            </w:r>
          </w:p>
          <w:p w14:paraId="FE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Викторовна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1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</w:t>
            </w:r>
          </w:p>
          <w:p w14:paraId="0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участок приусадебный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0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20000">
            <w: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20000">
            <w: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20000">
            <w: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386180,55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0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132,8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1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67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1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20000">
            <w: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20000">
            <w: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20000">
            <w: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 Мазда 6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1251</w:t>
            </w:r>
            <w:r>
              <w:rPr>
                <w:rFonts w:ascii="PT Astra Serif" w:hAnsi="PT Astra Serif"/>
                <w:sz w:val="20"/>
              </w:rPr>
              <w:t>390,08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</w:p>
          <w:p w14:paraId="2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Рено </w:t>
            </w:r>
            <w:r>
              <w:rPr>
                <w:rFonts w:ascii="PT Astra Serif" w:hAnsi="PT Astra Serif"/>
                <w:sz w:val="20"/>
              </w:rPr>
              <w:t>Сандеро</w:t>
            </w:r>
          </w:p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2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C020000">
            <w: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20000">
            <w: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20000">
            <w: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5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3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¼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9020000">
            <w: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A020000">
            <w: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20000">
            <w:r>
              <w:t>-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0"/>
        </w:trPr>
        <w:tc>
          <w:tcPr>
            <w:tcW w:type="dxa" w:w="395"/>
            <w:vMerge w:val="restart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20000">
            <w:pPr>
              <w:spacing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Полякова Е.В.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Начальник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4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491,0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легковой автомобиль </w:t>
            </w:r>
          </w:p>
          <w:p w14:paraId="4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Рено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СР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20000">
            <w:r>
              <w:rPr>
                <w:rFonts w:ascii="PT Astra Serif" w:hAnsi="PT Astra Serif"/>
                <w:sz w:val="20"/>
              </w:rPr>
              <w:t>1509727</w:t>
            </w:r>
            <w:r>
              <w:rPr>
                <w:rFonts w:ascii="PT Astra Serif" w:hAnsi="PT Astra Serif"/>
                <w:sz w:val="20"/>
              </w:rPr>
              <w:t>,57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5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  <w:p w14:paraId="5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4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  <w:p w14:paraId="55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480,0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5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112,4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1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6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2/3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4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65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52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6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112,4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8000,0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Несовершеннолетний ребенок</w:t>
            </w:r>
          </w:p>
          <w:p w14:paraId="7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6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7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78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9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7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D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112,4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7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7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40"/>
        </w:trPr>
        <w:tc>
          <w:tcPr>
            <w:tcW w:type="dxa" w:w="395"/>
            <w:vMerge w:val="restart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 w14:paraId="8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14.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Розум Н.В.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</w:t>
            </w:r>
          </w:p>
          <w:p w14:paraId="8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8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2/3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274,2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8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гараж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C020000">
            <w:pPr>
              <w:rPr>
                <w:sz w:val="20"/>
              </w:rPr>
            </w:pPr>
            <w:r>
              <w:rPr>
                <w:sz w:val="20"/>
              </w:rPr>
              <w:t>24,5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D020000">
            <w:pPr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8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8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Тойота РАВ 4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535330,74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9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2/3 доли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1007,0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2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1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гараж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70,7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60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87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9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жилой дом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A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274,2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6020000">
            <w: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7020000">
            <w: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8020000">
            <w: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A9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A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Рено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Сандеро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1820963,30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60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под ИЖС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A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A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1/3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1007,0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322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1" w:val="single"/>
              <w:bottom w:color="000000" w:sz="1" w:val="single"/>
              <w:right w:color="000000" w:sz="1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44,2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B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572"/>
        </w:trPr>
        <w:tc>
          <w:tcPr>
            <w:tcW w:type="dxa" w:w="395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15.</w:t>
            </w:r>
          </w:p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Рудницкая</w:t>
            </w:r>
            <w:r>
              <w:rPr>
                <w:rFonts w:ascii="PT Astra Serif" w:hAnsi="PT Astra Serif"/>
                <w:sz w:val="20"/>
              </w:rPr>
              <w:t xml:space="preserve"> Е.Л.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отдела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B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1/3 доля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C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B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  <w:p w14:paraId="B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60,5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594503</w:t>
            </w:r>
            <w:r>
              <w:rPr>
                <w:rFonts w:ascii="PT Astra Serif" w:hAnsi="PT Astra Serif"/>
                <w:sz w:val="20"/>
              </w:rPr>
              <w:t>,80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  <w:p w14:paraId="C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7"/>
        </w:trPr>
        <w:tc>
          <w:tcPr>
            <w:tcW w:type="dxa" w:w="39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16.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Уколов Д.С.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9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C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C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404781,31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37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4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D5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1/3 доля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6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46,8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7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4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Супруга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D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общая совместная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D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D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жилой</w:t>
            </w:r>
          </w:p>
          <w:p w14:paraId="D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0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190,0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1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2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E3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Хундай 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Солярис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21323,24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423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6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9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A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EB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  <w:p w14:paraId="ED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E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EF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0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1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2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583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3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4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5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6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7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8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9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квартира</w:t>
            </w:r>
          </w:p>
          <w:p w14:paraId="FA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B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56,0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 w14:paraId="FC02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D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E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FF02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93"/>
        </w:trPr>
        <w:tc>
          <w:tcPr>
            <w:tcW w:type="dxa" w:w="395"/>
            <w:vMerge w:val="restart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 w14:paraId="0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17.</w:t>
            </w:r>
          </w:p>
        </w:tc>
        <w:tc>
          <w:tcPr>
            <w:tcW w:type="dxa" w:w="1875"/>
            <w:tcBorders>
              <w:top w:color="000000" w:sz="6" w:val="single"/>
              <w:left w:color="000000" w:sz="1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Филипповская Е.Д.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Главный 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легковой автомобиль </w:t>
            </w:r>
            <w:r>
              <w:rPr>
                <w:rFonts w:ascii="PT Astra Serif" w:hAnsi="PT Astra Serif"/>
                <w:sz w:val="20"/>
              </w:rPr>
              <w:t>Шевроле Круз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569322,37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Супруг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0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6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легковой автомобиль</w:t>
            </w:r>
          </w:p>
          <w:p w14:paraId="17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Сузуки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 Свифт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76220,00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  <w:shd w:fill="FFE779" w:val="clear"/>
              </w:rPr>
            </w:pPr>
          </w:p>
        </w:tc>
      </w:tr>
      <w:t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5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11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23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93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642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0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428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left w:color="000000" w:sz="1" w:val="single"/>
              <w:bottom w:color="000000" w:sz="6" w:val="single"/>
              <w:right w:color="000000" w:sz="1" w:val="single"/>
              <w:tl2br w:sz="4" w:val="nil"/>
              <w:tr2bl w:sz="4" w:val="nil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Несовершеннолетний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1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643"/>
        </w:trPr>
        <w:tc>
          <w:tcPr>
            <w:tcW w:type="dxa" w:w="395"/>
            <w:vMerge w:val="restart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6030000">
            <w:pPr>
              <w:spacing w:after="0" w:line="240" w:lineRule="auto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type="dxa" w:w="1875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Филипповская Н.М.</w:t>
            </w:r>
          </w:p>
        </w:tc>
        <w:tc>
          <w:tcPr>
            <w:tcW w:type="dxa" w:w="1147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Ведущий</w:t>
            </w:r>
          </w:p>
          <w:p w14:paraId="2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консультант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 для садоводства и огородни-чества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2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1010,0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2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земельный участок</w:t>
            </w:r>
          </w:p>
          <w:p w14:paraId="3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ля садовод-ства и огородни-чества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1010,0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721694,46</w:t>
            </w:r>
          </w:p>
        </w:tc>
        <w:tc>
          <w:tcPr>
            <w:tcW w:type="dxa" w:w="1688"/>
            <w:vMerge w:val="restart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садовый </w:t>
            </w:r>
          </w:p>
          <w:p w14:paraId="3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</w:t>
            </w:r>
            <w:r>
              <w:rPr>
                <w:rFonts w:ascii="PT Astra Serif" w:hAnsi="PT Astra Serif"/>
                <w:sz w:val="20"/>
              </w:rPr>
              <w:t>м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8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долевая</w:t>
            </w:r>
          </w:p>
          <w:p w14:paraId="3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1/2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49,5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</w:t>
            </w:r>
            <w:r>
              <w:rPr>
                <w:rFonts w:ascii="PT Astra Serif" w:hAnsi="PT Astra Serif"/>
                <w:sz w:val="20"/>
              </w:rPr>
              <w:t>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C030000">
            <w:pPr>
              <w:spacing w:after="0" w:before="0" w:line="240" w:lineRule="auto"/>
              <w:ind w:firstLine="0" w:left="0" w:right="0"/>
              <w:jc w:val="center"/>
              <w:rPr>
                <w:rFonts w:ascii="PT Astra Serif" w:hAnsi="PT Astra Serif"/>
                <w:color w:val="000000"/>
                <w:spacing w:val="0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 xml:space="preserve">садовый </w:t>
            </w:r>
          </w:p>
          <w:p w14:paraId="3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до</w:t>
            </w:r>
            <w:r>
              <w:rPr>
                <w:rFonts w:ascii="PT Astra Serif" w:hAnsi="PT Astra Serif"/>
                <w:color w:val="000000"/>
                <w:spacing w:val="0"/>
                <w:sz w:val="20"/>
              </w:rPr>
              <w:t>м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49,5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3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200"/>
        </w:trPr>
        <w:tc>
          <w:tcPr>
            <w:tcW w:type="dxa" w:w="395"/>
            <w:gridSpan w:val="1"/>
            <w:vMerge w:val="continue"/>
            <w:tcBorders>
              <w:top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14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долевая</w:t>
            </w:r>
          </w:p>
          <w:p w14:paraId="4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 ½ доли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79,8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 xml:space="preserve">квартира 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79,8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5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688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1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</w:tr>
      <w:tr>
        <w:trPr>
          <w:trHeight w:hRule="atLeast" w:val="708"/>
        </w:trPr>
        <w:tc>
          <w:tcPr>
            <w:tcW w:type="dxa" w:w="395"/>
            <w:vMerge w:val="restart"/>
            <w:tcBorders>
              <w:top w:color="000000" w:sz="1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19.</w:t>
            </w:r>
          </w:p>
        </w:tc>
        <w:tc>
          <w:tcPr>
            <w:tcW w:type="dxa" w:w="1875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Шатаев</w:t>
            </w:r>
            <w:r>
              <w:rPr>
                <w:rFonts w:ascii="PT Astra Serif" w:hAnsi="PT Astra Serif"/>
                <w:sz w:val="20"/>
              </w:rPr>
              <w:t xml:space="preserve"> С.А.</w:t>
            </w:r>
          </w:p>
        </w:tc>
        <w:tc>
          <w:tcPr>
            <w:tcW w:type="dxa" w:w="1147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Заместитель начальника управления</w:t>
            </w: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индивидуальная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49,2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4F030000">
            <w:r>
              <w:t>-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0030000">
            <w:r>
              <w:t>-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1030000">
            <w:r>
              <w:t>-</w:t>
            </w:r>
          </w:p>
        </w:tc>
        <w:tc>
          <w:tcPr>
            <w:tcW w:type="dxa" w:w="1429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легковой автомобиль</w:t>
            </w:r>
          </w:p>
          <w:p w14:paraId="53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Киа</w:t>
            </w:r>
          </w:p>
          <w:p w14:paraId="54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Спортейдж</w:t>
            </w:r>
          </w:p>
        </w:tc>
        <w:tc>
          <w:tcPr>
            <w:tcW w:type="dxa" w:w="1657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5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1112398,60</w:t>
            </w:r>
          </w:p>
        </w:tc>
        <w:tc>
          <w:tcPr>
            <w:tcW w:type="dxa" w:w="1688"/>
            <w:tcBorders>
              <w:top w:color="000000" w:sz="1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6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  <w:tr>
        <w:trPr>
          <w:trHeight w:hRule="atLeast" w:val="345"/>
        </w:trPr>
        <w:tc>
          <w:tcPr>
            <w:tcW w:type="dxa" w:w="395"/>
            <w:gridSpan w:val="1"/>
            <w:vMerge w:val="continue"/>
            <w:tcBorders>
              <w:top w:color="000000" w:sz="1" w:val="single"/>
              <w:left w:color="000000" w:sz="6" w:val="single"/>
              <w:bottom w:sz="4" w:val="nil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/>
        </w:tc>
        <w:tc>
          <w:tcPr>
            <w:tcW w:type="dxa" w:w="187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7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Несовершенно-летний</w:t>
            </w:r>
            <w:r>
              <w:rPr>
                <w:rFonts w:ascii="PT Astra Serif" w:hAnsi="PT Astra Serif"/>
                <w:sz w:val="20"/>
              </w:rPr>
              <w:t xml:space="preserve"> ребенок</w:t>
            </w:r>
          </w:p>
        </w:tc>
        <w:tc>
          <w:tcPr>
            <w:tcW w:type="dxa" w:w="114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8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type="dxa" w:w="13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9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4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A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61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B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2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C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93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D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квартира</w:t>
            </w:r>
          </w:p>
        </w:tc>
        <w:tc>
          <w:tcPr>
            <w:tcW w:type="dxa" w:w="64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E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49,2</w:t>
            </w:r>
          </w:p>
        </w:tc>
        <w:tc>
          <w:tcPr>
            <w:tcW w:type="dxa" w:w="130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5F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Россия</w:t>
            </w:r>
          </w:p>
        </w:tc>
        <w:tc>
          <w:tcPr>
            <w:tcW w:type="dxa" w:w="142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0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5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1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-</w:t>
            </w:r>
          </w:p>
        </w:tc>
        <w:tc>
          <w:tcPr>
            <w:tcW w:type="dxa" w:w="168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0"/>
              <w:right w:type="dxa" w:w="0"/>
            </w:tcMar>
            <w:vAlign w:val="top"/>
          </w:tcPr>
          <w:p w14:paraId="62030000">
            <w:pPr>
              <w:spacing w:after="0" w:line="240" w:lineRule="auto"/>
              <w:ind/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14:paraId="63030000"/>
    <w:p w14:paraId="64030000"/>
    <w:sectPr>
      <w:headerReference r:id="rId1" w:type="default"/>
      <w:pgSz w:h="11908" w:w="16848"/>
      <w:pgMar w:bottom="879" w:footer="709" w:gutter="0" w:header="142" w:left="567" w:right="567" w:top="155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w="http://schemas.openxmlformats.org/wordprocessingml/2006/main">
  <w:p xmlns:p1="http://schemas.microsoft.com/office/word/2010/wordml" p1:paraId="01000000">
    <w:r>
      <w:rPr>
        <w:sz w:val="28"/>
      </w:rPr>
      <w:t xml:space="preserve"> </w:t>
    </w:r>
  </w:p>
  <w:p xmlns:p1="http://schemas.microsoft.com/office/word/2010/wordml" p1:paraId="02000000">
    <w:pPr>
      <w:rPr>
        <w:b w:val="1"/>
        <w:sz w:val="24"/>
      </w:rPr>
    </w:pPr>
    <w:r>
      <w:rPr>
        <w:b w:val="1"/>
        <w:sz w:val="24"/>
      </w:rPr>
      <w:t xml:space="preserve">Сведения </w:t>
    </w:r>
  </w:p>
  <w:p xmlns:p1="http://schemas.microsoft.com/office/word/2010/wordml" p1:paraId="03000000">
    <w:pPr>
      <w:rPr>
        <w:b w:val="1"/>
        <w:sz w:val="24"/>
      </w:rPr>
    </w:pPr>
    <w:r>
      <w:rPr>
        <w:b w:val="1"/>
        <w:sz w:val="24"/>
      </w:rPr>
      <w:t>о доходах,</w:t>
    </w:r>
    <w:r>
      <w:rPr>
        <w:b w:val="1"/>
        <w:sz w:val="24"/>
      </w:rPr>
      <w:t xml:space="preserve"> расходах, </w:t>
    </w:r>
    <w:r>
      <w:rPr>
        <w:b w:val="1"/>
        <w:sz w:val="24"/>
      </w:rPr>
      <w:t>об имуществе и обязательствах имущественного характера г</w:t>
    </w:r>
    <w:r>
      <w:rPr>
        <w:b w:val="1"/>
        <w:sz w:val="24"/>
      </w:rPr>
      <w:t>осударственных гражданских служащих Курской области, замещающих должности г</w:t>
    </w:r>
    <w:r>
      <w:rPr>
        <w:b w:val="1"/>
        <w:sz w:val="24"/>
      </w:rPr>
      <w:t>осударственной гражданской службы Курской области</w:t>
    </w:r>
    <w:r>
      <w:rPr>
        <w:b w:val="1"/>
        <w:sz w:val="24"/>
      </w:rPr>
      <w:t xml:space="preserve"> в ко</w:t>
    </w:r>
    <w:r>
      <w:rPr>
        <w:b w:val="1"/>
        <w:sz w:val="24"/>
      </w:rPr>
      <w:t>митете региональной безопасности Курской области</w:t>
    </w:r>
  </w:p>
  <w:p xmlns:p1="http://schemas.microsoft.com/office/word/2010/wordml" p1:paraId="04000000">
    <w:pPr>
      <w:rPr>
        <w:b w:val="1"/>
        <w:sz w:val="24"/>
      </w:rPr>
    </w:pPr>
    <w:r>
      <w:rPr>
        <w:b w:val="1"/>
        <w:sz w:val="24"/>
      </w:rPr>
      <w:t>и членов их семей за период с 1 января 2019 года по 31 декабря 2019 года</w:t>
    </w:r>
  </w:p>
  <w:tbl>
    <w:tblPr>
      <w:tblStyle w:val="Style_1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  <w:tblGrid>
      <w:gridCol w:w="423"/>
      <w:gridCol w:w="1845"/>
      <w:gridCol w:w="1125"/>
      <w:gridCol w:w="1320"/>
      <w:gridCol w:w="1455"/>
      <w:gridCol w:w="615"/>
      <w:gridCol w:w="1260"/>
      <w:gridCol w:w="930"/>
      <w:gridCol w:w="645"/>
      <w:gridCol w:w="1305"/>
      <w:gridCol w:w="1425"/>
      <w:gridCol w:w="1650"/>
      <w:gridCol w:w="1695"/>
    </w:tblGrid>
    <w:tr>
      <w:trPr>
        <w:trHeight w:hRule="atLeast" w:val="360"/>
      </w:trPr>
      <w:tc>
        <w:tcPr>
          <w:tcW w:type="dxa" w:w="423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5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№</w:t>
          </w:r>
        </w:p>
        <w:p xmlns:p1="http://schemas.microsoft.com/office/word/2010/wordml" p1:paraId="06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п</w:t>
          </w:r>
          <w:r>
            <w:rPr>
              <w:rFonts w:ascii="PT Astra Serif" w:hAnsi="PT Astra Serif"/>
              <w:color w:val="000000"/>
              <w:spacing w:val="0"/>
              <w:sz w:val="20"/>
            </w:rPr>
            <w:t>/п</w:t>
          </w:r>
        </w:p>
      </w:tc>
      <w:tc>
        <w:tcPr>
          <w:tcW w:type="dxa" w:w="184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7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Фамилия и инициалы лица, чьи сведения размещаются</w:t>
          </w:r>
        </w:p>
      </w:tc>
      <w:tc>
        <w:tcPr>
          <w:tcW w:type="dxa" w:w="112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8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Должность</w:t>
          </w:r>
        </w:p>
      </w:tc>
      <w:tc>
        <w:tcPr>
          <w:tcW w:type="dxa" w:w="4650"/>
          <w:gridSpan w:val="4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9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Объекты недвижимости, находящиеся</w:t>
          </w:r>
        </w:p>
        <w:p xmlns:p1="http://schemas.microsoft.com/office/word/2010/wordml" p1:paraId="0A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 собственности</w:t>
          </w:r>
        </w:p>
      </w:tc>
      <w:tc>
        <w:tcPr>
          <w:tcW w:type="dxa" w:w="2880"/>
          <w:gridSpan w:val="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B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Объекты недвижимости, находящиеся в пользовании</w:t>
          </w:r>
        </w:p>
      </w:tc>
      <w:tc>
        <w:tcPr>
          <w:tcW w:type="dxa" w:w="142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C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Транспортные средства</w:t>
          </w:r>
        </w:p>
        <w:p xmlns:p1="http://schemas.microsoft.com/office/word/2010/wordml" p1:paraId="0D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(вид, марка)</w:t>
          </w:r>
        </w:p>
      </w:tc>
      <w:tc>
        <w:tcPr>
          <w:tcW w:type="dxa" w:w="1650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0E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Декларированный годовой доход</w:t>
          </w:r>
        </w:p>
        <w:p xmlns:p1="http://schemas.microsoft.com/office/word/2010/wordml" p1:paraId="0F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за 2019 год (руб.)</w:t>
          </w:r>
        </w:p>
      </w:tc>
      <w:tc>
        <w:tcPr>
          <w:tcW w:type="dxa" w:w="1695"/>
          <w:vMerge w:val="restart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0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Сведения об источниках</w:t>
          </w:r>
        </w:p>
        <w:p xmlns:p1="http://schemas.microsoft.com/office/word/2010/wordml" p1:paraId="11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получения средств, за счет которых совершена сделка </w:t>
          </w:r>
          <w:r>
            <w:rPr>
              <w:rFonts w:ascii="PT Astra Serif" w:hAnsi="PT Astra Serif"/>
              <w:color w:val="000000"/>
              <w:spacing w:val="0"/>
              <w:sz w:val="20"/>
            </w:rPr>
            <w:t>(вид приобретенного</w:t>
          </w:r>
        </w:p>
        <w:p xmlns:p1="http://schemas.microsoft.com/office/word/2010/wordml" p1:paraId="12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 имущества, источники)</w:t>
          </w:r>
        </w:p>
        <w:p xmlns:p1="http://schemas.microsoft.com/office/word/2010/wordml" p1:paraId="13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</w:p>
      </w:tc>
    </w:tr>
    <w:tr>
      <w:tc>
        <w:tcPr>
          <w:tcW w:type="dxa" w:w="423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84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12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32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4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 xml:space="preserve">вид </w:t>
          </w:r>
        </w:p>
        <w:p xmlns:p1="http://schemas.microsoft.com/office/word/2010/wordml" p1:paraId="15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объекта</w:t>
          </w:r>
        </w:p>
      </w:tc>
      <w:tc>
        <w:tcPr>
          <w:tcW w:type="dxa" w:w="145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6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вид собственности</w:t>
          </w:r>
        </w:p>
      </w:tc>
      <w:tc>
        <w:tcPr>
          <w:tcW w:type="dxa" w:w="61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7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16"/>
            </w:rPr>
          </w:pPr>
          <w:r>
            <w:rPr>
              <w:rFonts w:ascii="PT Astra Serif" w:hAnsi="PT Astra Serif"/>
              <w:color w:val="000000"/>
              <w:spacing w:val="0"/>
              <w:sz w:val="16"/>
            </w:rPr>
            <w:t>площадь (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кв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.м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)</w:t>
          </w:r>
        </w:p>
      </w:tc>
      <w:tc>
        <w:tcPr>
          <w:tcW w:type="dxa" w:w="126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8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страна расположения</w:t>
          </w:r>
        </w:p>
      </w:tc>
      <w:tc>
        <w:tcPr>
          <w:tcW w:type="dxa" w:w="930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9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вид объекта</w:t>
          </w:r>
        </w:p>
      </w:tc>
      <w:tc>
        <w:tcPr>
          <w:tcW w:type="dxa" w:w="64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A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16"/>
            </w:rPr>
          </w:pPr>
          <w:r>
            <w:rPr>
              <w:rFonts w:ascii="PT Astra Serif" w:hAnsi="PT Astra Serif"/>
              <w:color w:val="000000"/>
              <w:spacing w:val="0"/>
              <w:sz w:val="16"/>
            </w:rPr>
            <w:t>площадь (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кв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.м</w:t>
          </w:r>
          <w:r>
            <w:rPr>
              <w:rFonts w:ascii="PT Astra Serif" w:hAnsi="PT Astra Serif"/>
              <w:color w:val="000000"/>
              <w:spacing w:val="0"/>
              <w:sz w:val="16"/>
            </w:rPr>
            <w:t>)</w:t>
          </w:r>
        </w:p>
      </w:tc>
      <w:tc>
        <w:tcPr>
          <w:tcW w:type="dxa" w:w="130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 xmlns:p1="http://schemas.microsoft.com/office/word/2010/wordml" p1:paraId="1B000000">
          <w:pPr>
            <w:spacing w:after="0" w:before="0" w:line="240" w:lineRule="auto"/>
            <w:ind w:firstLine="0" w:left="0" w:right="0"/>
            <w:jc w:val="center"/>
            <w:rPr>
              <w:rFonts w:ascii="PT Astra Serif" w:hAnsi="PT Astra Serif"/>
              <w:color w:val="000000"/>
              <w:spacing w:val="0"/>
              <w:sz w:val="20"/>
            </w:rPr>
          </w:pPr>
          <w:r>
            <w:rPr>
              <w:rFonts w:ascii="PT Astra Serif" w:hAnsi="PT Astra Serif"/>
              <w:color w:val="000000"/>
              <w:spacing w:val="0"/>
              <w:sz w:val="20"/>
            </w:rPr>
            <w:t>страна расположения</w:t>
          </w:r>
        </w:p>
      </w:tc>
      <w:tc>
        <w:tcPr>
          <w:tcW w:type="dxa" w:w="142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650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  <w:tc>
        <w:tcPr>
          <w:tcW w:type="dxa" w:w="1695"/>
          <w:gridSpan w:val="1"/>
          <w:vMerge w:val="continue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0"/>
            <w:left w:type="dxa" w:w="0"/>
            <w:bottom w:type="dxa" w:w="0"/>
            <w:right w:type="dxa" w:w="0"/>
          </w:tcMar>
        </w:tcPr>
        <w:p/>
      </w:tc>
    </w:tr>
  </w:tbl>
  <w:p xmlns:p1="http://schemas.microsoft.com/office/word/2010/wordml" p1:paraId="1C000000">
    <w:pPr>
      <w:rPr>
        <w:b w:val="1"/>
        <w:sz w:val="24"/>
      </w:rPr>
    </w:pPr>
  </w:p>
</w:hdr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Theme="minorAsci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8"/>
    </w:rPr>
  </w:style>
  <w:style w:styleId="Style_3" w:type="paragraph">
    <w:name w:val="toc 2"/>
    <w:link w:val="Style_3_ch"/>
    <w:uiPriority w:val="39"/>
    <w:pPr>
      <w:spacing w:after="0" w:line="240" w:lineRule="auto"/>
      <w:ind w:firstLine="0" w:left="200"/>
      <w:jc w:val="center"/>
    </w:pPr>
    <w:rPr>
      <w:rFonts w:ascii="Times New Roman" w:hAnsi="Times New Roman"/>
      <w:color w:val="000000"/>
      <w:sz w:val="28"/>
    </w:rPr>
  </w:style>
  <w:style w:styleId="Style_3_ch" w:type="character">
    <w:name w:val="toc 2"/>
    <w:link w:val="Style_3"/>
    <w:rPr>
      <w:rFonts w:ascii="Times New Roman" w:hAnsi="Times New Roman"/>
      <w:color w:val="000000"/>
      <w:sz w:val="28"/>
    </w:rPr>
  </w:style>
  <w:style w:styleId="Style_4" w:type="paragraph">
    <w:name w:val="toc 4"/>
    <w:link w:val="Style_4_ch"/>
    <w:uiPriority w:val="39"/>
    <w:pPr>
      <w:spacing w:after="0" w:line="240" w:lineRule="auto"/>
      <w:ind w:firstLine="0" w:left="600"/>
      <w:jc w:val="center"/>
    </w:pPr>
    <w:rPr>
      <w:rFonts w:ascii="Times New Roman" w:hAnsi="Times New Roman"/>
      <w:color w:val="000000"/>
      <w:sz w:val="28"/>
    </w:rPr>
  </w:style>
  <w:style w:styleId="Style_4_ch" w:type="character">
    <w:name w:val="toc 4"/>
    <w:link w:val="Style_4"/>
    <w:rPr>
      <w:rFonts w:ascii="Times New Roman" w:hAnsi="Times New Roman"/>
      <w:color w:val="000000"/>
      <w:sz w:val="28"/>
    </w:rPr>
  </w:style>
  <w:style w:styleId="Style_5" w:type="paragraph">
    <w:name w:val="Обычный1"/>
    <w:link w:val="Style_5_ch"/>
  </w:style>
  <w:style w:styleId="Style_5_ch" w:type="character">
    <w:name w:val="Обычный1"/>
    <w:link w:val="Style_5"/>
  </w:style>
  <w:style w:styleId="Style_6" w:type="paragraph">
    <w:name w:val="toc 6"/>
    <w:link w:val="Style_6_ch"/>
    <w:uiPriority w:val="39"/>
    <w:pPr>
      <w:spacing w:after="0" w:line="240" w:lineRule="auto"/>
      <w:ind w:firstLine="0" w:left="1000"/>
      <w:jc w:val="center"/>
    </w:pPr>
    <w:rPr>
      <w:rFonts w:ascii="Times New Roman" w:hAnsi="Times New Roman"/>
      <w:color w:val="000000"/>
      <w:sz w:val="28"/>
    </w:rPr>
  </w:style>
  <w:style w:styleId="Style_6_ch" w:type="character">
    <w:name w:val="toc 6"/>
    <w:link w:val="Style_6"/>
    <w:rPr>
      <w:rFonts w:ascii="Times New Roman" w:hAnsi="Times New Roman"/>
      <w:color w:val="000000"/>
      <w:sz w:val="28"/>
    </w:rPr>
  </w:style>
  <w:style w:styleId="Style_7" w:type="paragraph">
    <w:name w:val="toc 7"/>
    <w:link w:val="Style_7_ch"/>
    <w:uiPriority w:val="39"/>
    <w:pPr>
      <w:spacing w:after="0" w:line="240" w:lineRule="auto"/>
      <w:ind w:firstLine="0" w:left="1200"/>
      <w:jc w:val="center"/>
    </w:pPr>
    <w:rPr>
      <w:rFonts w:ascii="Times New Roman" w:hAnsi="Times New Roman"/>
      <w:color w:val="000000"/>
      <w:sz w:val="28"/>
    </w:rPr>
  </w:style>
  <w:style w:styleId="Style_7_ch" w:type="character">
    <w:name w:val="toc 7"/>
    <w:link w:val="Style_7"/>
    <w:rPr>
      <w:rFonts w:ascii="Times New Roman" w:hAnsi="Times New Roman"/>
      <w:color w:val="000000"/>
      <w:sz w:val="28"/>
    </w:rPr>
  </w:style>
  <w:style w:styleId="Style_8" w:type="paragraph">
    <w:name w:val="heading 3"/>
    <w:link w:val="Style_8_ch"/>
    <w:uiPriority w:val="9"/>
    <w:qFormat/>
    <w:pPr>
      <w:spacing w:after="0" w:line="240" w:lineRule="auto"/>
      <w:ind/>
      <w:jc w:val="center"/>
      <w:outlineLvl w:val="2"/>
    </w:pPr>
    <w:rPr>
      <w:rFonts w:ascii="XO Thames" w:hAnsi="XO Thames"/>
      <w:b w:val="1"/>
      <w:i w:val="1"/>
      <w:color w:val="000000"/>
      <w:sz w:val="28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  <w:sz w:val="28"/>
    </w:rPr>
  </w:style>
  <w:style w:styleId="Style_9" w:type="paragraph">
    <w:name w:val="header"/>
    <w:basedOn w:val="Style_2"/>
    <w:link w:val="Style_9_ch"/>
    <w:pPr>
      <w:tabs>
        <w:tab w:leader="none" w:pos="4677" w:val="center"/>
        <w:tab w:leader="none" w:pos="9355" w:val="right"/>
      </w:tabs>
      <w:ind/>
    </w:pPr>
  </w:style>
  <w:style w:styleId="Style_9_ch" w:type="character">
    <w:name w:val="header"/>
    <w:basedOn w:val="Style_2_ch"/>
    <w:link w:val="Style_9"/>
  </w:style>
  <w:style w:styleId="Style_10" w:type="paragraph">
    <w:name w:val="Гиперссылка1"/>
    <w:link w:val="Style_10_ch"/>
    <w:pPr>
      <w:spacing w:after="0" w:line="240" w:lineRule="auto"/>
      <w:ind/>
      <w:jc w:val="center"/>
    </w:pPr>
    <w:rPr>
      <w:rFonts w:ascii="Times New Roman" w:hAnsi="Times New Roman"/>
      <w:color w:val="0000FF"/>
      <w:sz w:val="28"/>
      <w:u w:val="single"/>
    </w:rPr>
  </w:style>
  <w:style w:styleId="Style_10_ch" w:type="character">
    <w:name w:val="Гиперссылка1"/>
    <w:link w:val="Style_10"/>
    <w:rPr>
      <w:rFonts w:ascii="Times New Roman" w:hAnsi="Times New Roman"/>
      <w:color w:val="0000FF"/>
      <w:sz w:val="28"/>
      <w:u w:val="single"/>
    </w:rPr>
  </w:style>
  <w:style w:styleId="Style_11" w:type="paragraph">
    <w:name w:val="toc 3"/>
    <w:link w:val="Style_11_ch"/>
    <w:uiPriority w:val="39"/>
    <w:pPr>
      <w:spacing w:after="0" w:line="240" w:lineRule="auto"/>
      <w:ind w:firstLine="0" w:left="400"/>
      <w:jc w:val="center"/>
    </w:pPr>
    <w:rPr>
      <w:rFonts w:ascii="Times New Roman" w:hAnsi="Times New Roman"/>
      <w:color w:val="000000"/>
      <w:sz w:val="28"/>
    </w:rPr>
  </w:style>
  <w:style w:styleId="Style_11_ch" w:type="character">
    <w:name w:val="toc 3"/>
    <w:link w:val="Style_11"/>
    <w:rPr>
      <w:rFonts w:ascii="Times New Roman" w:hAnsi="Times New Roman"/>
      <w:color w:val="000000"/>
      <w:sz w:val="28"/>
    </w:rPr>
  </w:style>
  <w:style w:styleId="Style_12" w:type="paragraph">
    <w:name w:val="heading 5"/>
    <w:link w:val="Style_12_ch"/>
    <w:uiPriority w:val="9"/>
    <w:qFormat/>
    <w:pPr>
      <w:spacing w:after="120" w:before="120" w:line="240" w:lineRule="auto"/>
      <w:ind/>
      <w:jc w:val="center"/>
      <w:outlineLvl w:val="4"/>
    </w:pPr>
    <w:rPr>
      <w:rFonts w:ascii="XO Thames" w:hAnsi="XO Thames"/>
      <w:b w:val="1"/>
      <w:color w:val="000000"/>
    </w:rPr>
  </w:style>
  <w:style w:styleId="Style_12_ch" w:type="character">
    <w:name w:val="heading 5"/>
    <w:link w:val="Style_12"/>
    <w:rPr>
      <w:rFonts w:ascii="XO Thames" w:hAnsi="XO Thames"/>
      <w:b w:val="1"/>
      <w:color w:val="000000"/>
    </w:rPr>
  </w:style>
  <w:style w:styleId="Style_13" w:type="paragraph">
    <w:name w:val="heading 1"/>
    <w:link w:val="Style_13_ch"/>
    <w:uiPriority w:val="9"/>
    <w:qFormat/>
    <w:pPr>
      <w:spacing w:after="120" w:before="120" w:line="240" w:lineRule="auto"/>
      <w:ind/>
      <w:jc w:val="center"/>
      <w:outlineLvl w:val="0"/>
    </w:pPr>
    <w:rPr>
      <w:rFonts w:ascii="XO Thames" w:hAnsi="XO Thames"/>
      <w:b w:val="1"/>
      <w:color w:val="000000"/>
      <w:sz w:val="32"/>
    </w:rPr>
  </w:style>
  <w:style w:styleId="Style_13_ch" w:type="character">
    <w:name w:val="heading 1"/>
    <w:link w:val="Style_13"/>
    <w:rPr>
      <w:rFonts w:ascii="XO Thames" w:hAnsi="XO Thames"/>
      <w:b w:val="1"/>
      <w:color w:val="000000"/>
      <w:sz w:val="32"/>
    </w:rPr>
  </w:style>
  <w:style w:styleId="Style_14" w:type="paragraph">
    <w:name w:val="Balloon Text"/>
    <w:basedOn w:val="Style_2"/>
    <w:link w:val="Style_14_ch"/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spacing w:after="0" w:line="240" w:lineRule="auto"/>
      <w:ind/>
      <w:jc w:val="center"/>
    </w:pPr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spacing w:after="0" w:line="240" w:lineRule="auto"/>
      <w:ind/>
      <w:jc w:val="center"/>
    </w:pPr>
    <w:rPr>
      <w:rFonts w:ascii="XO Thames" w:hAnsi="XO Thames"/>
      <w:b w:val="1"/>
      <w:color w:val="000000"/>
      <w:sz w:val="28"/>
    </w:rPr>
  </w:style>
  <w:style w:styleId="Style_17_ch" w:type="character">
    <w:name w:val="toc 1"/>
    <w:link w:val="Style_17"/>
    <w:rPr>
      <w:rFonts w:ascii="XO Thames" w:hAnsi="XO Thames"/>
      <w:b w:val="1"/>
      <w:color w:val="000000"/>
      <w:sz w:val="28"/>
    </w:rPr>
  </w:style>
  <w:style w:styleId="Style_18" w:type="paragraph">
    <w:name w:val="Header and Footer"/>
    <w:link w:val="Style_18_ch"/>
    <w:pPr>
      <w:spacing w:after="0" w:line="360" w:lineRule="auto"/>
      <w:ind/>
      <w:jc w:val="center"/>
    </w:pPr>
    <w:rPr>
      <w:rFonts w:ascii="XO Thames" w:hAnsi="XO Thames"/>
      <w:color w:val="000000"/>
      <w:sz w:val="20"/>
    </w:rPr>
  </w:style>
  <w:style w:styleId="Style_18_ch" w:type="character">
    <w:name w:val="Header and Footer"/>
    <w:link w:val="Style_18"/>
    <w:rPr>
      <w:rFonts w:ascii="XO Thames" w:hAnsi="XO Thames"/>
      <w:color w:val="000000"/>
      <w:sz w:val="20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9"/>
    <w:link w:val="Style_20_ch"/>
    <w:uiPriority w:val="39"/>
    <w:pPr>
      <w:spacing w:after="0" w:line="240" w:lineRule="auto"/>
      <w:ind w:firstLine="0" w:left="1600"/>
      <w:jc w:val="center"/>
    </w:pPr>
    <w:rPr>
      <w:rFonts w:ascii="Times New Roman" w:hAnsi="Times New Roman"/>
      <w:color w:val="000000"/>
      <w:sz w:val="28"/>
    </w:rPr>
  </w:style>
  <w:style w:styleId="Style_20_ch" w:type="character">
    <w:name w:val="toc 9"/>
    <w:link w:val="Style_20"/>
    <w:rPr>
      <w:rFonts w:ascii="Times New Roman" w:hAnsi="Times New Roman"/>
      <w:color w:val="000000"/>
      <w:sz w:val="28"/>
    </w:rPr>
  </w:style>
  <w:style w:styleId="Style_21" w:type="paragraph">
    <w:name w:val="toc 8"/>
    <w:link w:val="Style_21_ch"/>
    <w:uiPriority w:val="39"/>
    <w:pPr>
      <w:spacing w:after="0" w:line="240" w:lineRule="auto"/>
      <w:ind w:firstLine="0" w:left="1400"/>
      <w:jc w:val="center"/>
    </w:pPr>
    <w:rPr>
      <w:rFonts w:ascii="Times New Roman" w:hAnsi="Times New Roman"/>
      <w:color w:val="000000"/>
      <w:sz w:val="28"/>
    </w:rPr>
  </w:style>
  <w:style w:styleId="Style_21_ch" w:type="character">
    <w:name w:val="toc 8"/>
    <w:link w:val="Style_21"/>
    <w:rPr>
      <w:rFonts w:ascii="Times New Roman" w:hAnsi="Times New Roman"/>
      <w:color w:val="000000"/>
      <w:sz w:val="28"/>
    </w:rPr>
  </w:style>
  <w:style w:styleId="Style_22" w:type="paragraph">
    <w:name w:val="footer"/>
    <w:basedOn w:val="Style_2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footer"/>
    <w:basedOn w:val="Style_2_ch"/>
    <w:link w:val="Style_22"/>
  </w:style>
  <w:style w:styleId="Style_23" w:type="paragraph">
    <w:name w:val="Основной шрифт абзаца1"/>
    <w:link w:val="Style_23_ch"/>
    <w:pPr>
      <w:spacing w:after="0" w:line="240" w:lineRule="auto"/>
      <w:ind/>
      <w:jc w:val="center"/>
    </w:pPr>
    <w:rPr>
      <w:rFonts w:ascii="Times New Roman" w:hAnsi="Times New Roman"/>
      <w:color w:val="000000"/>
      <w:sz w:val="28"/>
    </w:rPr>
  </w:style>
  <w:style w:styleId="Style_23_ch" w:type="character">
    <w:name w:val="Основной шрифт абзаца1"/>
    <w:link w:val="Style_23"/>
    <w:rPr>
      <w:rFonts w:ascii="Times New Roman" w:hAnsi="Times New Roman"/>
      <w:color w:val="000000"/>
      <w:sz w:val="28"/>
    </w:rPr>
  </w:style>
  <w:style w:styleId="Style_24" w:type="paragraph">
    <w:name w:val="toc 5"/>
    <w:link w:val="Style_24_ch"/>
    <w:uiPriority w:val="39"/>
    <w:pPr>
      <w:spacing w:after="0" w:line="240" w:lineRule="auto"/>
      <w:ind w:firstLine="0" w:left="800"/>
      <w:jc w:val="center"/>
    </w:pPr>
    <w:rPr>
      <w:rFonts w:ascii="Times New Roman" w:hAnsi="Times New Roman"/>
      <w:color w:val="000000"/>
      <w:sz w:val="28"/>
    </w:rPr>
  </w:style>
  <w:style w:styleId="Style_24_ch" w:type="character">
    <w:name w:val="toc 5"/>
    <w:link w:val="Style_24"/>
    <w:rPr>
      <w:rFonts w:ascii="Times New Roman" w:hAnsi="Times New Roman"/>
      <w:color w:val="000000"/>
      <w:sz w:val="28"/>
    </w:rPr>
  </w:style>
  <w:style w:styleId="Style_25" w:type="paragraph">
    <w:name w:val="Subtitle"/>
    <w:link w:val="Style_25_ch"/>
    <w:uiPriority w:val="11"/>
    <w:qFormat/>
    <w:pPr>
      <w:spacing w:after="0" w:line="240" w:lineRule="auto"/>
      <w:ind/>
      <w:jc w:val="center"/>
    </w:pPr>
    <w:rPr>
      <w:rFonts w:ascii="XO Thames" w:hAnsi="XO Thames"/>
      <w:i w:val="1"/>
      <w:color w:val="616161"/>
      <w:sz w:val="24"/>
    </w:rPr>
  </w:style>
  <w:style w:styleId="Style_25_ch" w:type="character">
    <w:name w:val="Subtitle"/>
    <w:link w:val="Style_25"/>
    <w:rPr>
      <w:rFonts w:ascii="XO Thames" w:hAnsi="XO Thames"/>
      <w:i w:val="1"/>
      <w:color w:val="616161"/>
      <w:sz w:val="24"/>
    </w:rPr>
  </w:style>
  <w:style w:styleId="Style_26" w:type="paragraph">
    <w:name w:val="toc 10"/>
    <w:link w:val="Style_26_ch"/>
    <w:uiPriority w:val="39"/>
    <w:pPr>
      <w:spacing w:after="0" w:line="240" w:lineRule="auto"/>
      <w:ind w:firstLine="0" w:left="1800"/>
      <w:jc w:val="center"/>
    </w:pPr>
    <w:rPr>
      <w:rFonts w:ascii="Times New Roman" w:hAnsi="Times New Roman"/>
      <w:color w:val="000000"/>
      <w:sz w:val="28"/>
    </w:rPr>
  </w:style>
  <w:style w:styleId="Style_26_ch" w:type="character">
    <w:name w:val="toc 10"/>
    <w:link w:val="Style_26"/>
    <w:rPr>
      <w:rFonts w:ascii="Times New Roman" w:hAnsi="Times New Roman"/>
      <w:color w:val="000000"/>
      <w:sz w:val="28"/>
    </w:rPr>
  </w:style>
  <w:style w:styleId="Style_27" w:type="paragraph">
    <w:name w:val="Title"/>
    <w:link w:val="Style_27_ch"/>
    <w:uiPriority w:val="10"/>
    <w:qFormat/>
    <w:pPr>
      <w:spacing w:after="0" w:line="240" w:lineRule="auto"/>
      <w:ind/>
      <w:jc w:val="center"/>
    </w:pPr>
    <w:rPr>
      <w:rFonts w:ascii="XO Thames" w:hAnsi="XO Thames"/>
      <w:b w:val="1"/>
      <w:color w:val="000000"/>
      <w:sz w:val="52"/>
    </w:rPr>
  </w:style>
  <w:style w:styleId="Style_27_ch" w:type="character">
    <w:name w:val="Title"/>
    <w:link w:val="Style_27"/>
    <w:rPr>
      <w:rFonts w:ascii="XO Thames" w:hAnsi="XO Thames"/>
      <w:b w:val="1"/>
      <w:color w:val="000000"/>
      <w:sz w:val="52"/>
    </w:rPr>
  </w:style>
  <w:style w:styleId="Style_28" w:type="paragraph">
    <w:name w:val="heading 4"/>
    <w:link w:val="Style_28_ch"/>
    <w:uiPriority w:val="9"/>
    <w:qFormat/>
    <w:pPr>
      <w:spacing w:after="120" w:before="120" w:line="240" w:lineRule="auto"/>
      <w:ind/>
      <w:jc w:val="center"/>
      <w:outlineLvl w:val="3"/>
    </w:pPr>
    <w:rPr>
      <w:rFonts w:ascii="XO Thames" w:hAnsi="XO Thames"/>
      <w:b w:val="1"/>
      <w:color w:val="595959"/>
      <w:sz w:val="26"/>
    </w:rPr>
  </w:style>
  <w:style w:styleId="Style_28_ch" w:type="character">
    <w:name w:val="heading 4"/>
    <w:link w:val="Style_28"/>
    <w:rPr>
      <w:rFonts w:ascii="XO Thames" w:hAnsi="XO Thames"/>
      <w:b w:val="1"/>
      <w:color w:val="595959"/>
      <w:sz w:val="26"/>
    </w:rPr>
  </w:style>
  <w:style w:styleId="Style_29" w:type="paragraph">
    <w:name w:val="heading 2"/>
    <w:link w:val="Style_29_ch"/>
    <w:uiPriority w:val="9"/>
    <w:qFormat/>
    <w:pPr>
      <w:spacing w:after="120" w:before="120" w:line="240" w:lineRule="auto"/>
      <w:ind/>
      <w:jc w:val="center"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