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7E" w:rsidRPr="0031377E" w:rsidRDefault="0031377E" w:rsidP="0031377E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</w:pPr>
      <w:r w:rsidRPr="0031377E">
        <w:rPr>
          <w:rFonts w:ascii="Roboto Slab" w:eastAsia="Times New Roman" w:hAnsi="Roboto Slab" w:cs="Helvetica"/>
          <w:color w:val="666666"/>
          <w:sz w:val="42"/>
          <w:szCs w:val="4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Агентства по развитию человеческого потенциала и трудовых ресурсов Ульяновской области за период с 01 января 2019 года по 31 декабря 2019 года</w:t>
      </w:r>
    </w:p>
    <w:p w:rsidR="0031377E" w:rsidRPr="0031377E" w:rsidRDefault="0031377E" w:rsidP="0031377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37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03.08.2020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508"/>
        <w:gridCol w:w="1647"/>
        <w:gridCol w:w="1023"/>
        <w:gridCol w:w="1507"/>
        <w:gridCol w:w="828"/>
        <w:gridCol w:w="1284"/>
        <w:gridCol w:w="999"/>
        <w:gridCol w:w="828"/>
        <w:gridCol w:w="1284"/>
        <w:gridCol w:w="1299"/>
        <w:gridCol w:w="1638"/>
        <w:gridCol w:w="1662"/>
      </w:tblGrid>
      <w:tr w:rsidR="0031377E" w:rsidRPr="0031377E" w:rsidTr="0031377E">
        <w:trPr>
          <w:trHeight w:val="555"/>
          <w:jc w:val="center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№ п/ 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Фамилия и инициалы лица, сведения о доходах, расходах, об имуществе и обязательствах имущественного характера которого и членов его семьи размещаются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Наименование замещаемой должности</w:t>
            </w:r>
          </w:p>
        </w:tc>
        <w:tc>
          <w:tcPr>
            <w:tcW w:w="4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Транспортные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Декларированный годовой доход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Сведения об источниках получения средств, за счет которых совершена сделка (вид приобретенного имущества,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источники получения средств)</w:t>
            </w:r>
          </w:p>
        </w:tc>
      </w:tr>
      <w:tr w:rsidR="0031377E" w:rsidRPr="0031377E" w:rsidTr="0031377E">
        <w:trPr>
          <w:trHeight w:val="21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Площадь (кв.м)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Площадь (кв.м)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Алексахин Андрей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Петрович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Директор департамент а занятости населения, труда и социального партнёрства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1/2 доли общедолево 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Жилой дом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47,5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1360,0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КИА РИО, 2018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1634871,96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3315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1/2 доли общедолево й        собственно сти  индивидуа льная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индивидуал 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90,9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1360,0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47,5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223951,53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11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Авдошина Елена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Петровна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департамент а административно-правового и финансового обеспечения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дачный участок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Индивидуа льная индивидуал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800,0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71,0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ВАЗ Калина, 2012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960775,54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10289,32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276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Брижашева Ольга Викторовна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Референт департамент а занятости населения, труда и социального партнёрства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Индивидуа льная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3/8 доли общедолево й        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53,5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61,8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 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ДЭУ Нексия, 2008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913063,78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Договор долевого участия в строительстве многоквартирного дома; кредитный договор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¼ доли общедолево 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71093,38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61,8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53,5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69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Дронова Светлана Владимировна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Руководи-тель Агентства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общедоле-вой собствен-ности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индиви-дуальная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71,7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48,0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          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1246426,96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69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        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64,5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71,7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           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372396,02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249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Зинченко Виктор Степанович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административно-правового и финансового обеспечения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 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Индивидуа льная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1/4 доли общедолево й        собственно 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Индивидуа 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57,8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74,9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25,1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 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Шкода Octavia, 2015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1285173,62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500"/>
          <w:jc w:val="center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1/4 доли общедолево й        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361851,27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9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472/5000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доли общедолево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й       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1852,0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377E" w:rsidRPr="0031377E" w:rsidTr="0031377E">
        <w:trPr>
          <w:trHeight w:val="15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50/500 доли общедолево й        собственно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227,4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1/4 доли общедолево й        собственно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1/4 доли общедолево 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74,9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    Кирюхина Елена Александровна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Заместитель директора департамента занятости населения, труда и социального партнёрства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Индивидуальная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1/4 доли общедолевой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1500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59,3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31,8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580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Шкода Fabia, 2012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933234,59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377E" w:rsidRPr="0031377E" w:rsidTr="0031377E">
        <w:trPr>
          <w:trHeight w:val="26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1/4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Индивидуальная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1500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31,8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20,4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ВАЗ 21101,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2006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230850,07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 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1/4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1500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31,8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59,3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 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1500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   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1/5 доли общедолевой собственности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1/4 доли общедолевой собственност</w:t>
            </w: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31,8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59,3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59,3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845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Ковальчук Виктор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Иванович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Директор департамент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а анализа и разработки стратегических направлений развития человеческого потенциала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Форд фокус 2, 2005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1268036,21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индивидуал 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59,4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Портнова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</w: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Наталья Петровна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Главный консультант административно-правового и финансового обеспечения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индивидуал 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598870,14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1/3 доли общедолево 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собственно 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NISSAN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Qashgai, 2012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1/3 доли общедолево й        собственно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3200,00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138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Фирстаев Владимир Сергеевич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департамент а занятости населения, труда и социального партнёрства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Земли сельскохоз яйственног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о       назначения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индивидуал 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20006,0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 для ИЖС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58,9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516,2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-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944426,95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Жилой дом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 для ИЖС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58,9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516,2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ВАЗ 111930, 2009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37000,00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Жилой дом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 для ИЖС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58,9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516,2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377E" w:rsidRPr="0031377E" w:rsidTr="0031377E">
        <w:trPr>
          <w:trHeight w:val="840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Несовершенн олетний ребенок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Жилой дом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Земельный участок для ИЖС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58,9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516,2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Россия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 </w:t>
            </w:r>
            <w:r w:rsidRPr="0031377E">
              <w:rPr>
                <w:rFonts w:eastAsia="Times New Roman"/>
                <w:szCs w:val="24"/>
                <w:lang w:eastAsia="ru-RU"/>
              </w:rPr>
              <w:br/>
              <w:t>Россия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377E" w:rsidRPr="0031377E" w:rsidRDefault="0031377E" w:rsidP="003137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37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1377E" w:rsidRPr="0031377E" w:rsidRDefault="0031377E" w:rsidP="0031377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17F"/>
    <w:multiLevelType w:val="multilevel"/>
    <w:tmpl w:val="675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C31B2"/>
    <w:multiLevelType w:val="multilevel"/>
    <w:tmpl w:val="60D0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377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C0B7"/>
  <w15:docId w15:val="{A23B52D2-471F-4AEF-82C9-1ED9948B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37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31377E"/>
  </w:style>
  <w:style w:type="character" w:customStyle="1" w:styleId="ya-share2icon">
    <w:name w:val="ya-share2__icon"/>
    <w:basedOn w:val="a0"/>
    <w:rsid w:val="0031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733">
              <w:marLeft w:val="0"/>
              <w:marRight w:val="0"/>
              <w:marTop w:val="6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89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2020-09-18T04:48:00Z</dcterms:modified>
</cp:coreProperties>
</file>