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24E" w:rsidRPr="00FA324E" w:rsidRDefault="00FA324E" w:rsidP="00FA324E">
      <w:pPr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FA324E">
        <w:rPr>
          <w:rFonts w:ascii="Segoe UI" w:eastAsia="Times New Roman" w:hAnsi="Segoe UI" w:cs="Segoe UI"/>
          <w:color w:val="A8B3BE"/>
          <w:sz w:val="22"/>
          <w:szCs w:val="22"/>
          <w:shd w:val="clear" w:color="auto" w:fill="F4F7FB"/>
          <w:lang w:eastAsia="ru-RU"/>
        </w:rPr>
        <w:t>9 августа 2020</w:t>
      </w:r>
    </w:p>
    <w:p w:rsidR="00FA324E" w:rsidRPr="00FA324E" w:rsidRDefault="00FA324E" w:rsidP="00FA324E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</w:pPr>
      <w:r w:rsidRPr="00FA324E"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  <w:t>Сведения </w:t>
      </w:r>
      <w:r w:rsidR="002D1CE4" w:rsidRPr="00FA324E"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  <w:t>о доходах, об имуществе и обязательствах имущественного характера государственных гражданских</w:t>
      </w:r>
      <w:r w:rsidRPr="00FA324E"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  <w:t>                </w:t>
      </w:r>
    </w:p>
    <w:p w:rsidR="00FA324E" w:rsidRPr="00FA324E" w:rsidRDefault="00FA324E" w:rsidP="00FA324E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</w:pPr>
      <w:r w:rsidRPr="00FA324E"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  <w:t>служащих (лиц, замещающих государственные должности) и членов их семей</w:t>
      </w:r>
      <w:r w:rsidR="002D1CE4"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  <w:t xml:space="preserve"> </w:t>
      </w:r>
      <w:r w:rsidRPr="00FA324E">
        <w:rPr>
          <w:rFonts w:ascii="Segoe UI" w:eastAsia="Times New Roman" w:hAnsi="Segoe UI" w:cs="Segoe UI"/>
          <w:color w:val="616878"/>
          <w:sz w:val="22"/>
          <w:szCs w:val="22"/>
          <w:u w:val="single"/>
          <w:lang w:eastAsia="ru-RU"/>
        </w:rPr>
        <w:t xml:space="preserve">Региональная энергетическая комиссия Тюменской области, Ханты-Мансийского автономного округа – Югры, Ямало-Ненецкого автономного округа </w:t>
      </w:r>
      <w:bookmarkStart w:id="0" w:name="_GoBack"/>
      <w:bookmarkEnd w:id="0"/>
      <w:r w:rsidRPr="00FA324E"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  <w:t>за   </w:t>
      </w:r>
      <w:r w:rsidRPr="00FA324E">
        <w:rPr>
          <w:rFonts w:ascii="Segoe UI" w:eastAsia="Times New Roman" w:hAnsi="Segoe UI" w:cs="Segoe UI"/>
          <w:color w:val="616878"/>
          <w:sz w:val="22"/>
          <w:szCs w:val="22"/>
          <w:u w:val="single"/>
          <w:lang w:eastAsia="ru-RU"/>
        </w:rPr>
        <w:t>2019   </w:t>
      </w:r>
      <w:r w:rsidRPr="00FA324E"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  <w:t>год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2034"/>
        <w:gridCol w:w="3057"/>
        <w:gridCol w:w="1672"/>
        <w:gridCol w:w="863"/>
        <w:gridCol w:w="1339"/>
        <w:gridCol w:w="1378"/>
        <w:gridCol w:w="863"/>
        <w:gridCol w:w="1339"/>
        <w:gridCol w:w="1512"/>
      </w:tblGrid>
      <w:tr w:rsidR="00FA324E" w:rsidRPr="00FA324E" w:rsidTr="00FA32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Должность/для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Общая сумма дохода за 2019 год*</w:t>
            </w:r>
          </w:p>
          <w:p w:rsidR="00FA324E" w:rsidRPr="00FA324E" w:rsidRDefault="00FA324E" w:rsidP="00FA324E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(в рублях)</w:t>
            </w:r>
          </w:p>
          <w:p w:rsidR="00FA324E" w:rsidRPr="00FA324E" w:rsidRDefault="00FA324E" w:rsidP="00FA324E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* отдельной строкой выделяется  доход от отчуждения 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FA324E" w:rsidRPr="00FA324E" w:rsidTr="00FA32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A324E" w:rsidRPr="00FA324E" w:rsidTr="00FA32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</w:tr>
      <w:tr w:rsidR="00FA324E" w:rsidRPr="00FA324E" w:rsidTr="00FA32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Литвяков Александр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заместитель председателя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3 022 644,30, в т.ч. доход, полученный  от отчуждения имущества 1 067 000,00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1168,0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легковой автомобиль ШЕВРОЛЕ Нива</w:t>
            </w:r>
          </w:p>
        </w:tc>
      </w:tr>
      <w:tr w:rsidR="00FA324E" w:rsidRPr="00FA324E" w:rsidTr="00FA32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219,0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A324E" w:rsidRPr="00FA324E" w:rsidTr="00FA32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100,9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A324E" w:rsidRPr="00FA324E" w:rsidTr="00FA32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A324E" w:rsidRPr="00FA324E" w:rsidTr="00FA32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FA324E" w:rsidRPr="00FA324E" w:rsidTr="00FA32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Ильина Людмила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начальник отдела ценообразования в электроэнергетике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1 622 109,17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½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Вольво ХС 60</w:t>
            </w:r>
          </w:p>
        </w:tc>
      </w:tr>
      <w:tr w:rsidR="00FA324E" w:rsidRPr="00FA324E" w:rsidTr="00FA32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для размещения многоэтажной жилой застройки (доля в праве </w:t>
            </w:r>
            <w:r w:rsidRPr="00FA324E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631/92467)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5907,0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A324E" w:rsidRPr="00FA324E" w:rsidTr="00FA32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½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A324E" w:rsidRPr="00FA324E" w:rsidTr="00FA32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A324E" w:rsidRPr="00FA324E" w:rsidTr="00FA32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общее имущество в многоквартирном доме (доля в праве 631/92467)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2601,6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A324E" w:rsidRPr="00FA324E" w:rsidTr="00FA32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Кошко Наталья 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начальник контрольно-правового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1 657 285, 38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90,1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легковой автомобиль Фольксваген Гольф плюс</w:t>
            </w:r>
          </w:p>
        </w:tc>
      </w:tr>
      <w:tr w:rsidR="00FA324E" w:rsidRPr="00FA324E" w:rsidTr="00FA32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A324E" w:rsidRPr="00FA324E" w:rsidTr="00FA32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90,1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FA324E" w:rsidRPr="00FA324E" w:rsidTr="00FA32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Яковлев Андрей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начальник отдела развития электроэнергетики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1 439 090, 17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1645,0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Вольво ХС90</w:t>
            </w:r>
          </w:p>
        </w:tc>
      </w:tr>
      <w:tr w:rsidR="00FA324E" w:rsidRPr="00FA324E" w:rsidTr="00FA32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194,5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A324E" w:rsidRPr="00FA324E" w:rsidTr="00FA32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A324E" w:rsidRPr="00FA324E" w:rsidTr="00FA32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509 711, 95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FA324E" w:rsidRPr="00FA324E" w:rsidTr="00FA32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FA324E" w:rsidRPr="00FA324E" w:rsidTr="00FA32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324E" w:rsidRPr="00FA324E" w:rsidRDefault="00FA324E" w:rsidP="00FA324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FA324E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</w:tbl>
    <w:p w:rsidR="00FA324E" w:rsidRPr="00FA324E" w:rsidRDefault="00FA324E" w:rsidP="00FA324E">
      <w:pPr>
        <w:shd w:val="clear" w:color="auto" w:fill="F4F7FB"/>
        <w:spacing w:after="0" w:line="240" w:lineRule="auto"/>
        <w:rPr>
          <w:rFonts w:ascii="Segoe UI" w:eastAsia="Times New Roman" w:hAnsi="Segoe UI" w:cs="Segoe UI"/>
          <w:color w:val="A8B3BE"/>
          <w:sz w:val="22"/>
          <w:szCs w:val="22"/>
          <w:lang w:eastAsia="ru-RU"/>
        </w:rPr>
      </w:pPr>
      <w:r w:rsidRPr="00FA324E">
        <w:rPr>
          <w:rFonts w:ascii="Segoe UI" w:eastAsia="Times New Roman" w:hAnsi="Segoe UI" w:cs="Segoe UI"/>
          <w:color w:val="A8B3BE"/>
          <w:sz w:val="22"/>
          <w:szCs w:val="22"/>
          <w:lang w:eastAsia="ru-RU"/>
        </w:rPr>
        <w:t>Источник: Региональная энергетическая комиссия Тюменской области, ХМАО - Югры, ЯНАО</w:t>
      </w:r>
      <w:r w:rsidRPr="00FA324E">
        <w:rPr>
          <w:rFonts w:ascii="Segoe UI" w:eastAsia="Times New Roman" w:hAnsi="Segoe UI" w:cs="Segoe UI"/>
          <w:color w:val="A8B3BE"/>
          <w:sz w:val="22"/>
          <w:szCs w:val="22"/>
          <w:lang w:eastAsia="ru-RU"/>
        </w:rPr>
        <w:br/>
        <w:t>Дата создания: 19.08.2020</w:t>
      </w:r>
      <w:r w:rsidRPr="00FA324E">
        <w:rPr>
          <w:rFonts w:ascii="Segoe UI" w:eastAsia="Times New Roman" w:hAnsi="Segoe UI" w:cs="Segoe UI"/>
          <w:color w:val="A8B3BE"/>
          <w:sz w:val="22"/>
          <w:szCs w:val="22"/>
          <w:lang w:eastAsia="ru-RU"/>
        </w:rPr>
        <w:br/>
        <w:t>Дата обновления: 19.08.2020</w:t>
      </w:r>
    </w:p>
    <w:p w:rsidR="00243221" w:rsidRPr="00FA324E" w:rsidRDefault="00243221" w:rsidP="001C34A2">
      <w:pPr>
        <w:rPr>
          <w:sz w:val="22"/>
          <w:szCs w:val="22"/>
        </w:rPr>
      </w:pPr>
    </w:p>
    <w:sectPr w:rsidR="00243221" w:rsidRPr="00FA324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C117A"/>
    <w:multiLevelType w:val="multilevel"/>
    <w:tmpl w:val="5184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1CE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4F49"/>
  <w15:docId w15:val="{47DC374F-3179-4CF9-AD51-2BC1C659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FA324E"/>
  </w:style>
  <w:style w:type="paragraph" w:customStyle="1" w:styleId="normal">
    <w:name w:val="normal"/>
    <w:basedOn w:val="a"/>
    <w:rsid w:val="00FA324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832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50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1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9762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2020-09-17T06:03:00Z</dcterms:modified>
</cp:coreProperties>
</file>