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A6" w:rsidRPr="00FF44A6" w:rsidRDefault="00FF44A6" w:rsidP="00FF44A6">
      <w:pPr>
        <w:spacing w:after="0" w:line="240" w:lineRule="auto"/>
        <w:rPr>
          <w:rFonts w:eastAsia="Times New Roman"/>
          <w:szCs w:val="24"/>
          <w:lang w:eastAsia="ru-RU"/>
        </w:rPr>
      </w:pPr>
      <w:r w:rsidRPr="00FF44A6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19 августа 2020</w:t>
      </w:r>
    </w:p>
    <w:p w:rsidR="00FF44A6" w:rsidRPr="00FF44A6" w:rsidRDefault="00FF44A6" w:rsidP="00FF44A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44A6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и членов их семей Департамент потребительского рынка и туризма Тюменской области за 2019 год</w:t>
      </w:r>
    </w:p>
    <w:tbl>
      <w:tblPr>
        <w:tblW w:w="14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2241"/>
        <w:gridCol w:w="1238"/>
        <w:gridCol w:w="1906"/>
        <w:gridCol w:w="946"/>
        <w:gridCol w:w="1471"/>
        <w:gridCol w:w="1906"/>
        <w:gridCol w:w="946"/>
        <w:gridCol w:w="1471"/>
        <w:gridCol w:w="1663"/>
      </w:tblGrid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Общая сумма дохода за 2019 год*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Сидоров Александр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2 938 159,48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BMW 118i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32 614,71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Плеханов Алексей Симонович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1 434 300,96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Мерседес Бенц Е200,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Jeep Wrangler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1 100 417,85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Проскурня Дарья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начальник отдела торговли и потребительского рынка управления торговли и потребительского рынка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1 744707,86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в том числе от отчуждения имущества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Якушкина Елена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начальник отдела лицензирования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1 382 697,61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2/3 </w:t>
            </w:r>
            <w:r w:rsidRPr="00FF44A6">
              <w:rPr>
                <w:rFonts w:eastAsia="Times New Roman"/>
                <w:szCs w:val="24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Шкода Fabia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754 000,00, в том числе от отчуждения имущества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550 000,00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Рено KOLEOS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Краузе Наталья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1 978 592,87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Форд Фокус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10 800,00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Шумко Татьяна Леонтьевна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Начальник управления торговли и потребительского рынка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3 590 225,08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Тойота RAV4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Панов Андрей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начальник отдела административной практики и декларирования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1 395 341,24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860 308,57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Хонда Civic</w:t>
            </w:r>
          </w:p>
        </w:tc>
      </w:tr>
      <w:tr w:rsidR="00FF44A6" w:rsidRPr="00FF44A6" w:rsidTr="00FF44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Рамалданова Светлана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Заместитель начальника отдела туризма и продвижение управления торговли и потребительского рынка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1 156 401,27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Общее имущество многоквартирного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65,5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52,2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2234,0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ХУНДАЙ Солярис</w:t>
            </w: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409 838,93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Тойота Хайлюкс Сурф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Мазда CX-5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Автоприцеп Шмитц S 01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Общее имущество многоквартирного дома</w:t>
            </w:r>
          </w:p>
          <w:p w:rsidR="00FF44A6" w:rsidRPr="00FF44A6" w:rsidRDefault="00FF44A6" w:rsidP="00FF44A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(261/47764)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2234,00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Пелевин Олег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Заведующий сектором мобилизационной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1 435 561,01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b/>
                <w:bCs/>
                <w:szCs w:val="24"/>
                <w:lang w:eastAsia="ru-RU"/>
              </w:rPr>
              <w:t>Столбов Владислав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Начальник отдела торговли и потребительского рынка управления торговли и потребительского рынка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846 421,62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легковой автомобиль НИССАН MURANO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земельного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4A6" w:rsidRPr="00FF44A6" w:rsidTr="00FF4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¼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44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A6" w:rsidRPr="00FF44A6" w:rsidRDefault="00FF44A6" w:rsidP="00FF4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F44A6" w:rsidRDefault="00FF44A6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  <w:bookmarkStart w:id="0" w:name="_GoBack"/>
      <w:bookmarkEnd w:id="0"/>
    </w:p>
    <w:p w:rsidR="00FF44A6" w:rsidRDefault="00FF44A6">
      <w:pPr>
        <w:pStyle w:val="Textbody"/>
        <w:spacing w:after="0"/>
        <w:jc w:val="center"/>
      </w:pPr>
      <w:r>
        <w:t> </w:t>
      </w:r>
      <w:r>
        <w:rPr>
          <w:b/>
          <w:bCs/>
          <w:sz w:val="28"/>
          <w:szCs w:val="28"/>
        </w:rPr>
        <w:t>Сведения о доходах, об имуществе и обязательствах имущественного характера руководителя государственного автономного учреждения Тюменской области "Агентство туризма и продвижения Тюменской области»</w:t>
      </w:r>
    </w:p>
    <w:p w:rsidR="00FF44A6" w:rsidRDefault="00FF44A6">
      <w:pPr>
        <w:pStyle w:val="Textbody"/>
        <w:spacing w:after="0"/>
        <w:jc w:val="center"/>
      </w:pPr>
      <w:r>
        <w:rPr>
          <w:b/>
          <w:bCs/>
          <w:sz w:val="28"/>
          <w:szCs w:val="28"/>
        </w:rPr>
        <w:t>и членов его семьи за 2019 год</w:t>
      </w:r>
    </w:p>
    <w:p w:rsidR="00FF44A6" w:rsidRDefault="00FF44A6">
      <w:pPr>
        <w:pStyle w:val="Textbody"/>
        <w:spacing w:after="0"/>
        <w:jc w:val="center"/>
        <w:rPr>
          <w:rFonts w:ascii="Arial, sans-serif" w:hAnsi="Arial, sans-serif"/>
        </w:rPr>
      </w:pPr>
    </w:p>
    <w:tbl>
      <w:tblPr>
        <w:tblW w:w="14485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0"/>
        <w:gridCol w:w="1853"/>
        <w:gridCol w:w="1321"/>
        <w:gridCol w:w="1551"/>
        <w:gridCol w:w="1030"/>
        <w:gridCol w:w="1546"/>
        <w:gridCol w:w="1551"/>
        <w:gridCol w:w="1030"/>
        <w:gridCol w:w="1546"/>
        <w:gridCol w:w="1587"/>
      </w:tblGrid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Фамилия, имя, отчество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Общая сумма дохода за 2019 год*</w:t>
            </w:r>
          </w:p>
          <w:p w:rsidR="00FF44A6" w:rsidRDefault="00FF44A6">
            <w:pPr>
              <w:pStyle w:val="TableContents"/>
              <w:jc w:val="center"/>
            </w:pPr>
            <w:r>
              <w:t>(в рублях)</w:t>
            </w:r>
          </w:p>
          <w:p w:rsidR="00FF44A6" w:rsidRDefault="00FF44A6">
            <w:pPr>
              <w:pStyle w:val="TableContents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3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Вид объекта недвижимости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Площадь (кв. м)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Страна расположения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Вид объекта недвижимости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Площадь (кв. м)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</w:pPr>
            <w:r>
              <w:t>Страна расположения</w:t>
            </w:r>
          </w:p>
        </w:tc>
        <w:tc>
          <w:tcPr>
            <w:tcW w:w="15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</w:tr>
      <w:tr w:rsidR="00FF44A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1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2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3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4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5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6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7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8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9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10</w:t>
            </w:r>
          </w:p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Трофимова Мария Сергеевна</w:t>
            </w:r>
          </w:p>
        </w:tc>
        <w:tc>
          <w:tcPr>
            <w:tcW w:w="1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3 723 094,54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99,2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41,7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Ниссан </w:t>
            </w:r>
            <w:r>
              <w:rPr>
                <w:sz w:val="21"/>
                <w:szCs w:val="21"/>
                <w:lang w:val="en-US"/>
              </w:rPr>
              <w:t>QASHQAI</w:t>
            </w:r>
          </w:p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квартиры</w:t>
            </w:r>
          </w:p>
        </w:tc>
        <w:tc>
          <w:tcPr>
            <w:tcW w:w="10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373,0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756 601,48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position w:val="7"/>
                <w:sz w:val="21"/>
                <w:szCs w:val="21"/>
              </w:rPr>
              <w:t>1/3</w:t>
            </w:r>
            <w:r>
              <w:rPr>
                <w:sz w:val="21"/>
                <w:szCs w:val="21"/>
              </w:rPr>
              <w:t> земельного участка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373,0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41,7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position w:val="7"/>
                <w:sz w:val="21"/>
                <w:szCs w:val="21"/>
              </w:rPr>
              <w:t>1/3</w:t>
            </w:r>
            <w:r>
              <w:rPr>
                <w:sz w:val="21"/>
                <w:szCs w:val="21"/>
              </w:rPr>
              <w:t> жилого дома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99,2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несовершеннолетняя дочь</w:t>
            </w:r>
          </w:p>
        </w:tc>
        <w:tc>
          <w:tcPr>
            <w:tcW w:w="1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0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41,7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373,0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</w:tr>
      <w:tr w:rsidR="00FF44A6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99,2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44A6" w:rsidRDefault="00FF44A6"/>
        </w:tc>
      </w:tr>
    </w:tbl>
    <w:p w:rsidR="00FF44A6" w:rsidRDefault="00FF44A6">
      <w:pPr>
        <w:pStyle w:val="Standard"/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C0B6E"/>
    <w:multiLevelType w:val="multilevel"/>
    <w:tmpl w:val="3DB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E722"/>
  <w15:docId w15:val="{DC841BF0-9AD0-4E9D-A4C9-3E6E958A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FF44A6"/>
  </w:style>
  <w:style w:type="paragraph" w:customStyle="1" w:styleId="Standard">
    <w:name w:val="Standard"/>
    <w:rsid w:val="00FF44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FF44A6"/>
    <w:pPr>
      <w:spacing w:after="120"/>
    </w:pPr>
  </w:style>
  <w:style w:type="paragraph" w:customStyle="1" w:styleId="TableContents">
    <w:name w:val="Table Contents"/>
    <w:basedOn w:val="Standard"/>
    <w:rsid w:val="00FF44A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130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42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2020-09-17T03:56:00Z</dcterms:modified>
</cp:coreProperties>
</file>