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95" w:rsidRPr="00B93095" w:rsidRDefault="00B93095" w:rsidP="00B93095">
      <w:pPr>
        <w:spacing w:after="0" w:line="240" w:lineRule="auto"/>
        <w:rPr>
          <w:rFonts w:eastAsia="Times New Roman"/>
          <w:szCs w:val="24"/>
          <w:lang w:eastAsia="ru-RU"/>
        </w:rPr>
      </w:pPr>
      <w:r w:rsidRPr="00B93095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19 августа 2020</w:t>
      </w:r>
    </w:p>
    <w:p w:rsidR="00B93095" w:rsidRPr="00B93095" w:rsidRDefault="00B93095" w:rsidP="00B9309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93095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 Департамента гражданской защиты и пожарной </w:t>
      </w:r>
      <w:proofErr w:type="gramStart"/>
      <w:r w:rsidRPr="00B93095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безопасности  Тюменской</w:t>
      </w:r>
      <w:proofErr w:type="gramEnd"/>
      <w:r w:rsidRPr="00B93095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 xml:space="preserve"> области и членов их семей за 2019 год</w:t>
      </w:r>
    </w:p>
    <w:tbl>
      <w:tblPr>
        <w:tblW w:w="149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2262"/>
        <w:gridCol w:w="1317"/>
        <w:gridCol w:w="1608"/>
        <w:gridCol w:w="1028"/>
        <w:gridCol w:w="1575"/>
        <w:gridCol w:w="804"/>
        <w:gridCol w:w="804"/>
        <w:gridCol w:w="1028"/>
        <w:gridCol w:w="1249"/>
        <w:gridCol w:w="1791"/>
      </w:tblGrid>
      <w:tr w:rsidR="00B93095" w:rsidRPr="00B93095" w:rsidTr="00B930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  <w:p w:rsidR="00B93095" w:rsidRPr="00B93095" w:rsidRDefault="00B93095" w:rsidP="00B9309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 xml:space="preserve">Общая сумма дохода за 2019год (в </w:t>
            </w:r>
            <w:proofErr w:type="gramStart"/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рублях)*</w:t>
            </w:r>
            <w:proofErr w:type="gramEnd"/>
          </w:p>
          <w:p w:rsidR="00B93095" w:rsidRPr="00B93095" w:rsidRDefault="00B93095" w:rsidP="00B9309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 xml:space="preserve">Транспортные средства, принадлежащие </w:t>
            </w:r>
            <w:proofErr w:type="gramStart"/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на прав</w:t>
            </w:r>
            <w:proofErr w:type="gramEnd"/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 xml:space="preserve"> собственности </w:t>
            </w:r>
          </w:p>
          <w:p w:rsidR="00B93095" w:rsidRPr="00B93095" w:rsidRDefault="00B93095" w:rsidP="00B9309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(вид и марка)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B93095" w:rsidRPr="00B93095" w:rsidTr="00B930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Михнович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2 740 453,57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93095" w:rsidRPr="00B93095" w:rsidRDefault="00B93095" w:rsidP="00B9309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НИССАН МУРАНО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прицеп для легкового автомобиля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649 361,25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несовершеннолетняя 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93095" w:rsidRPr="00B93095" w:rsidTr="00B930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Горин Андрей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2 136 586,86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3/4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93095" w:rsidRPr="00B93095" w:rsidRDefault="00B93095" w:rsidP="00B9309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ФОЛЬКСВАГЕН POLO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435 031,79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несовершеннолетний 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несовершеннолетняя 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93095" w:rsidRPr="00B93095" w:rsidTr="00B930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Павлова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Начальник отдела финансового и бухгалтерского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3 006 175,79, в т.ч. доход, полученный от отчуждения имущества</w:t>
            </w:r>
          </w:p>
          <w:p w:rsidR="00B93095" w:rsidRPr="00B93095" w:rsidRDefault="00B93095" w:rsidP="00B9309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 830 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легковой автомобиль LEXUS NX200</w:t>
            </w:r>
          </w:p>
        </w:tc>
      </w:tr>
      <w:tr w:rsidR="00B93095" w:rsidRPr="00B93095" w:rsidTr="00B930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b/>
                <w:bCs/>
                <w:szCs w:val="24"/>
                <w:lang w:eastAsia="ru-RU"/>
              </w:rPr>
              <w:t>Ахматшин Ирек Рифович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 xml:space="preserve">Начальник отдела организационно -правового </w:t>
            </w:r>
            <w:r w:rsidRPr="00B93095">
              <w:rPr>
                <w:rFonts w:eastAsia="Times New Roman"/>
                <w:szCs w:val="24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lastRenderedPageBreak/>
              <w:t>1 449 267,01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93095" w:rsidRPr="00B93095" w:rsidRDefault="00B93095" w:rsidP="00B9309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ХУНДАЙ IX 35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9309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lastRenderedPageBreak/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5/12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264 994,96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1/2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5/12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1/12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93095" w:rsidRPr="00B93095" w:rsidTr="00B930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 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095" w:rsidRPr="00B93095" w:rsidRDefault="00B93095" w:rsidP="00B9309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9309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309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63B45-FE35-4F1A-B59B-0D039910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B9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2020-09-16T11:15:00Z</dcterms:modified>
</cp:coreProperties>
</file>