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192" w:rsidRDefault="00957192" w:rsidP="00957192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руководителя государственного учреждения Тюменской области и членов его семьи за 2019 год</w:t>
      </w:r>
    </w:p>
    <w:p w:rsidR="00957192" w:rsidRDefault="00957192" w:rsidP="00957192">
      <w:pPr>
        <w:shd w:val="clear" w:color="auto" w:fill="F4F7FB"/>
        <w:rPr>
          <w:rFonts w:ascii="Segoe UI" w:hAnsi="Segoe UI" w:cs="Segoe UI"/>
          <w:color w:val="616878"/>
        </w:rPr>
      </w:pPr>
      <w:bookmarkStart w:id="0" w:name="_GoBack"/>
      <w:bookmarkEnd w:id="0"/>
      <w:r>
        <w:rPr>
          <w:rStyle w:val="date"/>
          <w:rFonts w:ascii="Segoe UI" w:hAnsi="Segoe UI" w:cs="Segoe UI"/>
          <w:color w:val="A8B3BE"/>
          <w:sz w:val="21"/>
          <w:szCs w:val="21"/>
        </w:rPr>
        <w:t>19 августа 2020</w:t>
      </w:r>
    </w:p>
    <w:p w:rsidR="00957192" w:rsidRDefault="00957192" w:rsidP="00957192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</w:t>
      </w:r>
    </w:p>
    <w:p w:rsidR="00957192" w:rsidRDefault="00957192" w:rsidP="00957192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</w:t>
      </w:r>
    </w:p>
    <w:p w:rsidR="00957192" w:rsidRDefault="00957192" w:rsidP="00957192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характера руководителя государственного учреждения</w:t>
      </w:r>
    </w:p>
    <w:p w:rsidR="00957192" w:rsidRDefault="00957192" w:rsidP="00957192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Тюменской области</w:t>
      </w:r>
    </w:p>
    <w:p w:rsidR="00957192" w:rsidRDefault="00957192" w:rsidP="00957192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ГАУ Тюменской области «Многофункциональный центр предоставления государственных и муниципальных услуг в Тюменской области»</w:t>
      </w:r>
    </w:p>
    <w:p w:rsidR="00957192" w:rsidRDefault="00957192" w:rsidP="00957192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(наименование государственного учреждения Тюменской области)</w:t>
      </w:r>
    </w:p>
    <w:p w:rsidR="00957192" w:rsidRDefault="00957192" w:rsidP="00957192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2019 год</w:t>
      </w:r>
    </w:p>
    <w:tbl>
      <w:tblPr>
        <w:tblW w:w="151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9"/>
        <w:gridCol w:w="2207"/>
        <w:gridCol w:w="2259"/>
        <w:gridCol w:w="1658"/>
        <w:gridCol w:w="1304"/>
        <w:gridCol w:w="1133"/>
        <w:gridCol w:w="1251"/>
        <w:gridCol w:w="1189"/>
        <w:gridCol w:w="1133"/>
        <w:gridCol w:w="1638"/>
      </w:tblGrid>
      <w:tr w:rsidR="00957192" w:rsidTr="00957192">
        <w:tc>
          <w:tcPr>
            <w:tcW w:w="1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Фамилия, имя, отчество</w:t>
            </w:r>
          </w:p>
        </w:tc>
        <w:tc>
          <w:tcPr>
            <w:tcW w:w="2216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Должность/ степень   родства</w:t>
            </w:r>
          </w:p>
        </w:tc>
        <w:tc>
          <w:tcPr>
            <w:tcW w:w="22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Общая сумма дохода за 2019 год* (в рублях)</w:t>
            </w:r>
          </w:p>
          <w:p w:rsidR="00957192" w:rsidRDefault="00957192">
            <w:pPr>
              <w:pStyle w:val="a3"/>
              <w:spacing w:before="240" w:beforeAutospacing="0" w:after="240" w:afterAutospacing="0"/>
            </w:pPr>
            <w:r>
              <w:br/>
              <w:t>* отдельной  строкой  выделяется  доход от отчуждения    имущества</w:t>
            </w:r>
          </w:p>
        </w:tc>
        <w:tc>
          <w:tcPr>
            <w:tcW w:w="409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Перечень объектов   недвижимости,  принадлежащих на праве  собственности</w:t>
            </w:r>
          </w:p>
        </w:tc>
        <w:tc>
          <w:tcPr>
            <w:tcW w:w="357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   Перечень объектов        недвижимости,   находящихся в пользовании </w:t>
            </w:r>
          </w:p>
        </w:tc>
        <w:tc>
          <w:tcPr>
            <w:tcW w:w="16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Транспортные   средства (вид и марка)  </w:t>
            </w:r>
          </w:p>
        </w:tc>
      </w:tr>
      <w:tr w:rsidR="00957192" w:rsidTr="0095719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Вид  объекта недвижимости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Страна располо- жения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  Вид  объекта недви- жимости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 Страна  располо-  жения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/>
        </w:tc>
      </w:tr>
      <w:tr w:rsidR="00957192" w:rsidTr="00957192">
        <w:trPr>
          <w:trHeight w:val="1104"/>
        </w:trPr>
        <w:tc>
          <w:tcPr>
            <w:tcW w:w="13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Нагибин Александр Николаевич</w:t>
            </w:r>
          </w:p>
        </w:tc>
        <w:tc>
          <w:tcPr>
            <w:tcW w:w="221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директор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 xml:space="preserve">3 442 150,2 (в том числе от отчуждения имущества 505 </w:t>
            </w:r>
            <w:r>
              <w:lastRenderedPageBreak/>
              <w:t>000,00)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lastRenderedPageBreak/>
              <w:t>квартира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35,0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7192" w:rsidRDefault="00957192"/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957192" w:rsidRDefault="00957192">
            <w:pPr>
              <w:pStyle w:val="a3"/>
              <w:spacing w:before="240" w:beforeAutospacing="0" w:after="240" w:afterAutospacing="0"/>
            </w:pPr>
            <w:r>
              <w:t xml:space="preserve">легковой LADA RS045L </w:t>
            </w:r>
            <w:r>
              <w:lastRenderedPageBreak/>
              <w:t>LADA Largus</w:t>
            </w:r>
          </w:p>
        </w:tc>
      </w:tr>
      <w:tr w:rsidR="00957192" w:rsidTr="00957192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5/10 квартиры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80,5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</w:tr>
      <w:tr w:rsidR="00957192" w:rsidTr="00957192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23,9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</w:tr>
      <w:tr w:rsidR="00957192" w:rsidTr="00957192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14,7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/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</w:tr>
      <w:tr w:rsidR="00957192" w:rsidTr="00957192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3,7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</w:tr>
      <w:tr w:rsidR="00957192" w:rsidTr="00957192">
        <w:trPr>
          <w:trHeight w:val="765"/>
        </w:trPr>
        <w:tc>
          <w:tcPr>
            <w:tcW w:w="138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/>
        </w:tc>
        <w:tc>
          <w:tcPr>
            <w:tcW w:w="2207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436 048,19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54,1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7192" w:rsidRDefault="00957192"/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57192" w:rsidTr="00957192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165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3/10 квартиры</w:t>
            </w:r>
          </w:p>
        </w:tc>
        <w:tc>
          <w:tcPr>
            <w:tcW w:w="130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80,5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</w:tr>
      <w:tr w:rsidR="00957192" w:rsidTr="00957192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220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22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58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304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7192" w:rsidRDefault="00957192"/>
        </w:tc>
        <w:tc>
          <w:tcPr>
            <w:tcW w:w="1133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80,5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38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57192" w:rsidTr="00957192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73,2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</w:tr>
      <w:tr w:rsidR="00957192" w:rsidTr="00957192">
        <w:trPr>
          <w:trHeight w:val="84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5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1/10 квартиры</w:t>
            </w:r>
          </w:p>
        </w:tc>
        <w:tc>
          <w:tcPr>
            <w:tcW w:w="130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80,5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2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/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57192" w:rsidTr="00957192">
        <w:trPr>
          <w:trHeight w:val="110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7192" w:rsidRDefault="00957192">
            <w:pPr>
              <w:rPr>
                <w:szCs w:val="24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1/10 квартиры</w:t>
            </w:r>
          </w:p>
        </w:tc>
        <w:tc>
          <w:tcPr>
            <w:tcW w:w="1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80,5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/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7192" w:rsidRDefault="0095719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34D1C"/>
    <w:multiLevelType w:val="multilevel"/>
    <w:tmpl w:val="D852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719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47F6"/>
  <w15:docId w15:val="{3B6CBAAC-1FD6-4871-A361-39AE62CC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957192"/>
  </w:style>
  <w:style w:type="character" w:customStyle="1" w:styleId="date">
    <w:name w:val="date"/>
    <w:basedOn w:val="a0"/>
    <w:rsid w:val="00957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633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4165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9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32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049186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050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54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2020-09-16T11:06:00Z</dcterms:modified>
</cp:coreProperties>
</file>