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74" w:rsidRDefault="003E3674" w:rsidP="003E3674">
      <w:pPr>
        <w:pStyle w:val="a3"/>
        <w:ind w:left="724" w:right="686"/>
        <w:jc w:val="center"/>
      </w:pPr>
      <w:bookmarkStart w:id="0" w:name="_GoBack"/>
      <w:r>
        <w:t>Сведения</w:t>
      </w:r>
    </w:p>
    <w:p w:rsidR="003E3674" w:rsidRDefault="003E3674" w:rsidP="003E3674">
      <w:pPr>
        <w:pStyle w:val="a3"/>
        <w:tabs>
          <w:tab w:val="left" w:pos="3969"/>
        </w:tabs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3E3674" w:rsidRDefault="003E3674" w:rsidP="006243C9">
      <w:pPr>
        <w:pStyle w:val="a3"/>
        <w:tabs>
          <w:tab w:val="left" w:pos="2127"/>
          <w:tab w:val="left" w:pos="6096"/>
        </w:tabs>
        <w:ind w:left="426" w:firstLine="8"/>
        <w:jc w:val="center"/>
      </w:pPr>
      <w:r>
        <w:t xml:space="preserve">директора </w:t>
      </w:r>
      <w:r>
        <w:t>государственного областного автономного учреждения «Многофункцио</w:t>
      </w:r>
      <w:r w:rsidR="006243C9">
        <w:t xml:space="preserve">нальный центр по предоставлению </w:t>
      </w:r>
      <w:r>
        <w:t>государственных и муниципальных услуг»</w:t>
      </w:r>
      <w:r>
        <w:t xml:space="preserve"> и членов его семьи за период с 1 января 2019 года по 31 декабря 2019 года</w:t>
      </w:r>
      <w:bookmarkEnd w:id="0"/>
    </w:p>
    <w:p w:rsidR="003E3674" w:rsidRDefault="003E3674" w:rsidP="003E3674">
      <w:pPr>
        <w:pStyle w:val="a3"/>
        <w:tabs>
          <w:tab w:val="left" w:pos="3969"/>
        </w:tabs>
        <w:spacing w:before="1"/>
        <w:jc w:val="center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3"/>
        <w:gridCol w:w="2268"/>
        <w:gridCol w:w="992"/>
        <w:gridCol w:w="1276"/>
        <w:gridCol w:w="1276"/>
        <w:gridCol w:w="1417"/>
        <w:gridCol w:w="992"/>
        <w:gridCol w:w="1276"/>
        <w:gridCol w:w="1957"/>
      </w:tblGrid>
      <w:tr w:rsidR="003E3674" w:rsidTr="00115F87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3E3674" w:rsidRPr="003E3674" w:rsidRDefault="003E3674" w:rsidP="00115F87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3E3674" w:rsidRDefault="003E3674" w:rsidP="00115F87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2253" w:type="dxa"/>
            <w:vMerge w:val="restart"/>
            <w:tcBorders>
              <w:bottom w:val="single" w:sz="6" w:space="0" w:color="000000"/>
            </w:tcBorders>
          </w:tcPr>
          <w:p w:rsidR="003E3674" w:rsidRPr="003E3674" w:rsidRDefault="003E3674" w:rsidP="00115F87">
            <w:pPr>
              <w:pStyle w:val="TableParagraph"/>
              <w:ind w:left="212" w:right="200"/>
              <w:rPr>
                <w:b/>
                <w:sz w:val="20"/>
                <w:lang w:val="ru-RU"/>
              </w:rPr>
            </w:pPr>
            <w:r w:rsidRPr="003E3674">
              <w:rPr>
                <w:b/>
                <w:sz w:val="20"/>
                <w:lang w:val="ru-RU"/>
              </w:rPr>
              <w:t>Общая сумма дохода</w:t>
            </w:r>
          </w:p>
          <w:p w:rsidR="003E3674" w:rsidRPr="003E3674" w:rsidRDefault="003E3674" w:rsidP="00115F87">
            <w:pPr>
              <w:pStyle w:val="TableParagraph"/>
              <w:ind w:left="212" w:right="203"/>
              <w:rPr>
                <w:b/>
                <w:sz w:val="20"/>
                <w:lang w:val="ru-RU"/>
              </w:rPr>
            </w:pPr>
            <w:r w:rsidRPr="003E3674">
              <w:rPr>
                <w:b/>
                <w:sz w:val="20"/>
                <w:lang w:val="ru-RU"/>
              </w:rPr>
              <w:t>за 2019 год (руб.)</w:t>
            </w:r>
          </w:p>
        </w:tc>
        <w:tc>
          <w:tcPr>
            <w:tcW w:w="5812" w:type="dxa"/>
            <w:gridSpan w:val="4"/>
          </w:tcPr>
          <w:p w:rsidR="003E3674" w:rsidRPr="003E3674" w:rsidRDefault="003E3674" w:rsidP="00115F87">
            <w:pPr>
              <w:pStyle w:val="TableParagraph"/>
              <w:spacing w:line="230" w:lineRule="exact"/>
              <w:ind w:left="646" w:right="640" w:firstLine="1"/>
              <w:rPr>
                <w:b/>
                <w:sz w:val="20"/>
                <w:lang w:val="ru-RU"/>
              </w:rPr>
            </w:pPr>
            <w:r w:rsidRPr="003E3674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</w:t>
            </w:r>
            <w:r w:rsidRPr="003E3674">
              <w:rPr>
                <w:b/>
                <w:spacing w:val="-24"/>
                <w:sz w:val="20"/>
                <w:lang w:val="ru-RU"/>
              </w:rPr>
              <w:t xml:space="preserve"> </w:t>
            </w:r>
            <w:r w:rsidRPr="003E3674">
              <w:rPr>
                <w:b/>
                <w:sz w:val="20"/>
                <w:lang w:val="ru-RU"/>
              </w:rPr>
              <w:t>праве собственности</w:t>
            </w:r>
          </w:p>
        </w:tc>
        <w:tc>
          <w:tcPr>
            <w:tcW w:w="3685" w:type="dxa"/>
            <w:gridSpan w:val="3"/>
          </w:tcPr>
          <w:p w:rsidR="003E3674" w:rsidRPr="003E3674" w:rsidRDefault="003E3674" w:rsidP="00115F87">
            <w:pPr>
              <w:pStyle w:val="TableParagraph"/>
              <w:ind w:left="267" w:right="268"/>
              <w:rPr>
                <w:b/>
                <w:sz w:val="20"/>
                <w:lang w:val="ru-RU"/>
              </w:rPr>
            </w:pPr>
            <w:r w:rsidRPr="003E3674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:rsidR="003E3674" w:rsidRDefault="003E3674" w:rsidP="00115F87">
            <w:pPr>
              <w:pStyle w:val="TableParagraph"/>
              <w:spacing w:line="210" w:lineRule="exact"/>
              <w:ind w:left="270" w:right="26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1957" w:type="dxa"/>
            <w:vMerge w:val="restart"/>
            <w:tcBorders>
              <w:bottom w:val="single" w:sz="6" w:space="0" w:color="000000"/>
            </w:tcBorders>
          </w:tcPr>
          <w:p w:rsidR="003E3674" w:rsidRPr="003E3674" w:rsidRDefault="003E3674" w:rsidP="00115F87">
            <w:pPr>
              <w:pStyle w:val="TableParagraph"/>
              <w:ind w:left="189" w:right="191" w:firstLine="2"/>
              <w:rPr>
                <w:b/>
                <w:sz w:val="16"/>
                <w:lang w:val="ru-RU"/>
              </w:rPr>
            </w:pPr>
            <w:r w:rsidRPr="003E3674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3E3674" w:rsidRDefault="003E3674" w:rsidP="00115F87">
            <w:pPr>
              <w:pStyle w:val="TableParagraph"/>
              <w:ind w:left="294" w:right="29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имущества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источники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3E3674" w:rsidTr="00115F87">
        <w:trPr>
          <w:trHeight w:val="544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3E3674" w:rsidRDefault="003E3674" w:rsidP="00115F87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/>
            <w:tcBorders>
              <w:top w:val="nil"/>
              <w:bottom w:val="single" w:sz="6" w:space="0" w:color="000000"/>
            </w:tcBorders>
          </w:tcPr>
          <w:p w:rsidR="003E3674" w:rsidRDefault="003E3674" w:rsidP="00115F8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E3674" w:rsidRPr="003E3674" w:rsidRDefault="003E3674" w:rsidP="00115F87">
            <w:pPr>
              <w:pStyle w:val="TableParagraph"/>
              <w:spacing w:line="237" w:lineRule="auto"/>
              <w:ind w:left="548" w:right="535" w:hanging="2"/>
              <w:rPr>
                <w:b/>
                <w:sz w:val="16"/>
                <w:lang w:val="ru-RU"/>
              </w:rPr>
            </w:pPr>
            <w:r w:rsidRPr="003E3674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3E3674" w:rsidRPr="003E3674" w:rsidRDefault="003E3674" w:rsidP="00115F87">
            <w:pPr>
              <w:pStyle w:val="TableParagraph"/>
              <w:spacing w:line="165" w:lineRule="exact"/>
              <w:ind w:left="143" w:right="131"/>
              <w:rPr>
                <w:b/>
                <w:sz w:val="16"/>
                <w:lang w:val="ru-RU"/>
              </w:rPr>
            </w:pPr>
            <w:r w:rsidRPr="003E3674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37" w:lineRule="auto"/>
              <w:ind w:left="111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37" w:lineRule="auto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177" w:lineRule="exact"/>
              <w:ind w:left="216"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37" w:lineRule="auto"/>
              <w:ind w:left="208" w:right="87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37" w:lineRule="auto"/>
              <w:ind w:left="106" w:right="85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57" w:type="dxa"/>
            <w:vMerge/>
            <w:tcBorders>
              <w:top w:val="nil"/>
              <w:bottom w:val="single" w:sz="6" w:space="0" w:color="000000"/>
            </w:tcBorders>
          </w:tcPr>
          <w:p w:rsidR="003E3674" w:rsidRDefault="003E3674" w:rsidP="00115F87">
            <w:pPr>
              <w:rPr>
                <w:sz w:val="2"/>
                <w:szCs w:val="2"/>
              </w:rPr>
            </w:pPr>
          </w:p>
        </w:tc>
      </w:tr>
      <w:tr w:rsidR="003E3674" w:rsidTr="00115F87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2253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29" w:lineRule="exact"/>
              <w:ind w:left="10"/>
            </w:pPr>
            <w:r>
              <w:t>2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29" w:lineRule="exact"/>
              <w:ind w:left="9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29" w:lineRule="exact"/>
              <w:ind w:left="8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29" w:lineRule="exact"/>
              <w:ind w:left="146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29" w:lineRule="exact"/>
              <w:ind w:left="6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29" w:lineRule="exact"/>
              <w:ind w:left="3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29" w:lineRule="exact"/>
            </w:pPr>
            <w:r>
              <w:t>9</w:t>
            </w:r>
          </w:p>
        </w:tc>
        <w:tc>
          <w:tcPr>
            <w:tcW w:w="1957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29" w:lineRule="exact"/>
              <w:ind w:left="294" w:right="294"/>
            </w:pPr>
            <w:r>
              <w:t>10</w:t>
            </w:r>
          </w:p>
        </w:tc>
      </w:tr>
      <w:tr w:rsidR="003E3674" w:rsidTr="00115F87">
        <w:trPr>
          <w:trHeight w:val="2162"/>
        </w:trPr>
        <w:tc>
          <w:tcPr>
            <w:tcW w:w="2448" w:type="dxa"/>
          </w:tcPr>
          <w:p w:rsidR="003E3674" w:rsidRDefault="003E3674" w:rsidP="00115F8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НИКОЛАЕВА</w:t>
            </w:r>
          </w:p>
          <w:p w:rsidR="003E3674" w:rsidRDefault="003E3674" w:rsidP="00115F87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Диана Ринатовна</w:t>
            </w:r>
          </w:p>
        </w:tc>
        <w:tc>
          <w:tcPr>
            <w:tcW w:w="2253" w:type="dxa"/>
          </w:tcPr>
          <w:p w:rsidR="003E3674" w:rsidRDefault="003E3674" w:rsidP="00115F87">
            <w:pPr>
              <w:pStyle w:val="TableParagraph"/>
              <w:spacing w:line="270" w:lineRule="exact"/>
              <w:ind w:left="212" w:right="202"/>
              <w:rPr>
                <w:sz w:val="24"/>
              </w:rPr>
            </w:pPr>
            <w:r>
              <w:rPr>
                <w:sz w:val="24"/>
              </w:rPr>
              <w:t>1 411 038,36</w:t>
            </w:r>
          </w:p>
        </w:tc>
        <w:tc>
          <w:tcPr>
            <w:tcW w:w="2268" w:type="dxa"/>
          </w:tcPr>
          <w:p w:rsidR="003E3674" w:rsidRPr="003E3674" w:rsidRDefault="003E3674" w:rsidP="00115F87">
            <w:pPr>
              <w:pStyle w:val="TableParagraph"/>
              <w:ind w:left="5" w:right="-8" w:firstLine="142"/>
              <w:rPr>
                <w:sz w:val="24"/>
                <w:lang w:val="ru-RU"/>
              </w:rPr>
            </w:pPr>
            <w:r w:rsidRPr="003E3674">
              <w:rPr>
                <w:sz w:val="24"/>
                <w:lang w:val="ru-RU"/>
              </w:rPr>
              <w:t>Квартира (индивидуальная)</w:t>
            </w:r>
          </w:p>
          <w:p w:rsidR="003E3674" w:rsidRPr="003E3674" w:rsidRDefault="003E3674" w:rsidP="00115F87">
            <w:pPr>
              <w:pStyle w:val="TableParagraph"/>
              <w:spacing w:before="152" w:line="237" w:lineRule="auto"/>
              <w:ind w:left="5" w:right="-8" w:firstLine="142"/>
              <w:rPr>
                <w:sz w:val="24"/>
                <w:lang w:val="ru-RU"/>
              </w:rPr>
            </w:pPr>
            <w:r w:rsidRPr="003E3674">
              <w:rPr>
                <w:sz w:val="24"/>
                <w:lang w:val="ru-RU"/>
              </w:rPr>
              <w:t>Квартира (индивидуальная)</w:t>
            </w:r>
          </w:p>
          <w:p w:rsidR="003E3674" w:rsidRPr="003E3674" w:rsidRDefault="003E3674" w:rsidP="00115F87">
            <w:pPr>
              <w:pStyle w:val="TableParagraph"/>
              <w:spacing w:before="145"/>
              <w:ind w:left="5" w:right="-8" w:firstLine="142"/>
              <w:rPr>
                <w:sz w:val="24"/>
                <w:lang w:val="ru-RU"/>
              </w:rPr>
            </w:pPr>
            <w:r w:rsidRPr="003E3674">
              <w:rPr>
                <w:sz w:val="24"/>
                <w:lang w:val="ru-RU"/>
              </w:rPr>
              <w:t>Гараж                     (общая долевая                       1/2 доли)</w:t>
            </w:r>
          </w:p>
        </w:tc>
        <w:tc>
          <w:tcPr>
            <w:tcW w:w="992" w:type="dxa"/>
          </w:tcPr>
          <w:p w:rsidR="003E3674" w:rsidRDefault="003E3674" w:rsidP="00115F87">
            <w:pPr>
              <w:pStyle w:val="TableParagraph"/>
              <w:spacing w:line="270" w:lineRule="exact"/>
              <w:ind w:left="163" w:right="152"/>
              <w:rPr>
                <w:sz w:val="24"/>
              </w:rPr>
            </w:pPr>
            <w:r>
              <w:rPr>
                <w:sz w:val="24"/>
              </w:rPr>
              <w:t>106,3</w:t>
            </w:r>
          </w:p>
          <w:p w:rsidR="003E3674" w:rsidRDefault="003E3674" w:rsidP="00115F87">
            <w:pPr>
              <w:pStyle w:val="TableParagraph"/>
              <w:spacing w:before="116"/>
              <w:ind w:left="163" w:right="152"/>
              <w:rPr>
                <w:sz w:val="24"/>
              </w:rPr>
            </w:pPr>
          </w:p>
          <w:p w:rsidR="003E3674" w:rsidRDefault="003E3674" w:rsidP="00115F87">
            <w:pPr>
              <w:pStyle w:val="TableParagraph"/>
              <w:spacing w:before="116"/>
              <w:ind w:left="163" w:right="152"/>
              <w:rPr>
                <w:sz w:val="24"/>
              </w:rPr>
            </w:pPr>
            <w:r>
              <w:rPr>
                <w:sz w:val="24"/>
              </w:rPr>
              <w:t>34,3</w:t>
            </w:r>
          </w:p>
          <w:p w:rsidR="003E3674" w:rsidRDefault="003E3674" w:rsidP="00115F87">
            <w:pPr>
              <w:pStyle w:val="TableParagraph"/>
              <w:spacing w:before="121"/>
              <w:ind w:left="163" w:right="152"/>
              <w:rPr>
                <w:sz w:val="24"/>
              </w:rPr>
            </w:pPr>
            <w:r>
              <w:rPr>
                <w:sz w:val="24"/>
              </w:rPr>
              <w:t xml:space="preserve">              18,6</w:t>
            </w:r>
          </w:p>
        </w:tc>
        <w:tc>
          <w:tcPr>
            <w:tcW w:w="1276" w:type="dxa"/>
          </w:tcPr>
          <w:p w:rsidR="003E3674" w:rsidRDefault="003E3674" w:rsidP="00115F87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3674" w:rsidRDefault="003E3674" w:rsidP="00115F87">
            <w:pPr>
              <w:pStyle w:val="TableParagraph"/>
              <w:spacing w:before="116"/>
              <w:ind w:left="89" w:right="82"/>
              <w:rPr>
                <w:sz w:val="24"/>
              </w:rPr>
            </w:pPr>
          </w:p>
          <w:p w:rsidR="003E3674" w:rsidRDefault="003E3674" w:rsidP="00115F87">
            <w:pPr>
              <w:pStyle w:val="TableParagraph"/>
              <w:spacing w:before="116"/>
              <w:ind w:left="89" w:right="8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3674" w:rsidRDefault="003E3674" w:rsidP="00115F87">
            <w:pPr>
              <w:pStyle w:val="TableParagraph"/>
              <w:spacing w:before="121"/>
              <w:ind w:left="89" w:right="82"/>
              <w:rPr>
                <w:sz w:val="24"/>
              </w:rPr>
            </w:pPr>
            <w:r>
              <w:rPr>
                <w:sz w:val="24"/>
              </w:rPr>
              <w:t xml:space="preserve">                   Россия</w:t>
            </w:r>
          </w:p>
        </w:tc>
        <w:tc>
          <w:tcPr>
            <w:tcW w:w="1276" w:type="dxa"/>
          </w:tcPr>
          <w:p w:rsidR="003E3674" w:rsidRDefault="003E3674" w:rsidP="00115F87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</w:tcPr>
          <w:p w:rsidR="003E3674" w:rsidRDefault="003E3674" w:rsidP="00115F87">
            <w:pPr>
              <w:pStyle w:val="TableParagraph"/>
              <w:ind w:left="139" w:right="1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участок</w:t>
            </w:r>
            <w:proofErr w:type="spellEnd"/>
          </w:p>
        </w:tc>
        <w:tc>
          <w:tcPr>
            <w:tcW w:w="992" w:type="dxa"/>
          </w:tcPr>
          <w:p w:rsidR="003E3674" w:rsidRDefault="003E3674" w:rsidP="00115F87">
            <w:pPr>
              <w:pStyle w:val="TableParagraph"/>
              <w:spacing w:line="270" w:lineRule="exact"/>
              <w:ind w:left="155" w:right="154"/>
              <w:rPr>
                <w:sz w:val="24"/>
              </w:rPr>
            </w:pPr>
            <w:r>
              <w:rPr>
                <w:sz w:val="24"/>
              </w:rPr>
              <w:t>21,0</w:t>
            </w:r>
          </w:p>
        </w:tc>
        <w:tc>
          <w:tcPr>
            <w:tcW w:w="1276" w:type="dxa"/>
          </w:tcPr>
          <w:p w:rsidR="003E3674" w:rsidRDefault="003E3674" w:rsidP="00115F87">
            <w:pPr>
              <w:pStyle w:val="TableParagraph"/>
              <w:spacing w:line="270" w:lineRule="exact"/>
              <w:ind w:left="89" w:right="9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57" w:type="dxa"/>
          </w:tcPr>
          <w:p w:rsidR="003E3674" w:rsidRDefault="003E3674" w:rsidP="00115F87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E3674" w:rsidTr="00115F87">
        <w:trPr>
          <w:trHeight w:val="551"/>
        </w:trPr>
        <w:tc>
          <w:tcPr>
            <w:tcW w:w="2448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3E3674" w:rsidRDefault="003E3674" w:rsidP="00115F8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2253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68" w:lineRule="exact"/>
              <w:ind w:left="212" w:right="20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68" w:lineRule="exact"/>
              <w:ind w:left="140" w:right="13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jc w:val="left"/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jc w:val="left"/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68" w:lineRule="exact"/>
              <w:ind w:left="218" w:right="21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68" w:lineRule="exact"/>
              <w:ind w:left="155" w:right="154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68" w:lineRule="exact"/>
              <w:ind w:left="89" w:right="9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57" w:type="dxa"/>
            <w:tcBorders>
              <w:top w:val="single" w:sz="6" w:space="0" w:color="000000"/>
            </w:tcBorders>
          </w:tcPr>
          <w:p w:rsidR="003E3674" w:rsidRDefault="003E3674" w:rsidP="00115F87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3E3674" w:rsidRPr="00953D55" w:rsidRDefault="003E3674" w:rsidP="003E3674">
      <w:pPr>
        <w:tabs>
          <w:tab w:val="left" w:pos="1620"/>
        </w:tabs>
      </w:pPr>
    </w:p>
    <w:p w:rsidR="005021A6" w:rsidRDefault="005021A6"/>
    <w:sectPr w:rsidR="005021A6" w:rsidSect="00AA19D6">
      <w:headerReference w:type="default" r:id="rId4"/>
      <w:pgSz w:w="16840" w:h="11910" w:orient="landscape"/>
      <w:pgMar w:top="794" w:right="249" w:bottom="278" w:left="23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6" w:rsidRDefault="006243C9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74"/>
    <w:rsid w:val="003E3674"/>
    <w:rsid w:val="005021A6"/>
    <w:rsid w:val="0062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CC15"/>
  <w15:chartTrackingRefBased/>
  <w15:docId w15:val="{4D7A8A46-E1D6-4B8E-A725-8CB17756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3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6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367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E367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E367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Елена Ивановна</dc:creator>
  <cp:keywords/>
  <dc:description/>
  <cp:lastModifiedBy>Оборина Елена Ивановна</cp:lastModifiedBy>
  <cp:revision>1</cp:revision>
  <dcterms:created xsi:type="dcterms:W3CDTF">2020-08-11T12:37:00Z</dcterms:created>
  <dcterms:modified xsi:type="dcterms:W3CDTF">2020-08-11T12:43:00Z</dcterms:modified>
</cp:coreProperties>
</file>