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5.0.0 -->
  <w:body>
    <w:p w:rsidR="00013FE1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 за период с 1 января 2019 г. по 31 декабря 2019 г.</w:t>
      </w:r>
      <w:bookmarkStart w:id="0" w:name="_GoBack"/>
      <w:bookmarkEnd w:id="0"/>
    </w:p>
    <w:p w:rsidR="00E722CB" w:rsidRPr="00DE150B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DE150B">
        <w:rPr>
          <w:noProof/>
          <w:sz w:val="28"/>
          <w:u w:val="single"/>
          <w:lang w:val="en-US"/>
        </w:rPr>
        <w:t>Межрегиональное управление</w:t>
      </w:r>
      <w:r w:rsidRPr="00DE150B">
        <w:rPr>
          <w:sz w:val="28"/>
          <w:u w:val="single"/>
          <w:lang w:val="en-US"/>
        </w:rPr>
        <w:t xml:space="preserve"> № 135  Федерального медико-биологического агентства</w:t>
      </w:r>
    </w:p>
    <w:tbl>
      <w:tblPr>
        <w:tblStyle w:val="table"/>
        <w:tblW w:w="4500" w:type="pct"/>
        <w:tblInd w:w="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3"/>
        <w:gridCol w:w="927"/>
        <w:gridCol w:w="1690"/>
        <w:gridCol w:w="1000"/>
        <w:gridCol w:w="1266"/>
        <w:gridCol w:w="1000"/>
        <w:gridCol w:w="1000"/>
        <w:gridCol w:w="1000"/>
        <w:gridCol w:w="1000"/>
        <w:gridCol w:w="1000"/>
        <w:gridCol w:w="970"/>
        <w:gridCol w:w="1179"/>
        <w:gridCol w:w="1054"/>
      </w:tblGrid>
      <w:tr>
        <w:tblPrEx>
          <w:tblW w:w="4500" w:type="pct"/>
          <w:tblInd w:w="6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№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Объекты недвижимости, находящиеся в собственности, вид объекта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Объекты недвижимости, находящиеся в собственности, площадь (кв.м)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Объекты недвижимости, находящиеся в пользовании, вид объекта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Объекты недвижимости, находящиеся в пользовании, площадь (кв.м)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Транспортные средства (вид, наименование, марка)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blPrEx>
          <w:tblW w:w="4500" w:type="pct"/>
          <w:tblInd w:w="6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1</w:t>
            </w:r>
          </w:p>
        </w:tc>
        <w:tc>
          <w:tcPr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Касаткина Людмила Ивановна</w:t>
            </w:r>
          </w:p>
        </w:tc>
        <w:tc>
          <w:tcPr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руководитель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68.30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1205627.33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</w:tr>
      <w:tr>
        <w:tblPrEx>
          <w:tblW w:w="4500" w:type="pct"/>
          <w:tblInd w:w="6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>
            <w:pPr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>
            <w:pPr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>
            <w:pPr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64.60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</w:tr>
      <w:tr>
        <w:tblPrEx>
          <w:tblW w:w="4500" w:type="pct"/>
          <w:tblInd w:w="6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1.1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64.60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легковой автомобиль РЕНО дастер легковой универсал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790840.54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</w:tr>
      <w:tr>
        <w:tblPrEx>
          <w:tblW w:w="4500" w:type="pct"/>
          <w:tblInd w:w="6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2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Лямцева Ольга Николаевна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начальник отдела санитарно-эпидемиологического надзора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41.00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41.00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97354.60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</w:tr>
      <w:tr>
        <w:tblPrEx>
          <w:tblW w:w="4500" w:type="pct"/>
          <w:tblInd w:w="6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3</w:t>
            </w:r>
          </w:p>
        </w:tc>
        <w:tc>
          <w:tcPr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Миссерова Ольга Викторовна</w:t>
            </w:r>
          </w:p>
        </w:tc>
        <w:tc>
          <w:tcPr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Бухгалтер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36.00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875777.17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</w:tr>
      <w:tr>
        <w:tblPrEx>
          <w:tblW w:w="4500" w:type="pct"/>
          <w:tblInd w:w="6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>
            <w:pPr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>
            <w:pPr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>
            <w:pPr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42.00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</w:tr>
      <w:tr>
        <w:tblPrEx>
          <w:tblW w:w="4500" w:type="pct"/>
          <w:tblInd w:w="6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3.1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12.00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582901.87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</w:tr>
      <w:tr>
        <w:tblPrEx>
          <w:tblW w:w="4500" w:type="pct"/>
          <w:tblInd w:w="6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4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Мысюкевич Иван Николаевич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Начальник отдела специализированного надзора за химической, радиационной безопасностью и условиями труда Межрегионального управления №135 ФМБА России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34.00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24"/>
              </w:rPr>
              <w:t>972431.21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Courier New" w:eastAsia="Courier New" w:hAnsi="Courier New" w:cs="Courier New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</w:tr>
    </w:tbl>
    <w:p w:rsidR="002F6F3C" w:rsidRPr="001F55F6" w:rsidP="007A393A">
      <w:pPr>
        <w:spacing w:line="240" w:lineRule="auto"/>
        <w:rPr>
          <w:sz w:val="28"/>
          <w:lang w:val="en-US"/>
        </w:rPr>
      </w:pPr>
    </w:p>
    <w:sectPr w:rsidSect="00013FE1">
      <w:footerReference w:type="default" r:id="rId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>07.08.2020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Ретюнских Алексей Сергеевич</cp:lastModifiedBy>
  <cp:revision>13</cp:revision>
  <dcterms:created xsi:type="dcterms:W3CDTF">2014-07-25T11:29:00Z</dcterms:created>
  <dcterms:modified xsi:type="dcterms:W3CDTF">2015-06-28T16:04:00Z</dcterms:modified>
</cp:coreProperties>
</file>