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33" w:rsidRDefault="00741186">
      <w:pPr>
        <w:ind w:right="-11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33F33" w:rsidRDefault="0074118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2019 г. по 31 декабря 2019 г.</w:t>
      </w:r>
    </w:p>
    <w:tbl>
      <w:tblPr>
        <w:tblW w:w="15002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1386"/>
        <w:gridCol w:w="1529"/>
        <w:gridCol w:w="1306"/>
        <w:gridCol w:w="1695"/>
        <w:gridCol w:w="915"/>
        <w:gridCol w:w="839"/>
        <w:gridCol w:w="1305"/>
        <w:gridCol w:w="795"/>
        <w:gridCol w:w="915"/>
        <w:gridCol w:w="1020"/>
        <w:gridCol w:w="1410"/>
        <w:gridCol w:w="1483"/>
      </w:tblGrid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33F33" w:rsidRDefault="007411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</w:t>
            </w:r>
            <w:r>
              <w:rPr>
                <w:sz w:val="20"/>
                <w:szCs w:val="20"/>
              </w:rPr>
              <w:t>ена сделка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собственнос- ти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Могин Ю.А.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УФССП России по Республике Мордовия – главный </w:t>
            </w:r>
            <w:r>
              <w:rPr>
                <w:sz w:val="20"/>
                <w:szCs w:val="20"/>
              </w:rPr>
              <w:t>судебный пристав</w:t>
            </w:r>
          </w:p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Мордовия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149713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2288868,47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Торговая площадь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легковойТойота Лексус </w:t>
            </w:r>
            <w:r>
              <w:rPr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4762166,23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объекта социального обеспечения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r>
              <w:rPr>
                <w:color w:val="000000"/>
                <w:sz w:val="20"/>
                <w:szCs w:val="20"/>
              </w:rPr>
              <w:lastRenderedPageBreak/>
              <w:t>размещения торгового павильона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(3/4)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Standard"/>
            </w:pPr>
            <w:r>
              <w:t>Земельный участок для иного специального разрешения (карьер)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Standard"/>
            </w:pPr>
            <w:r>
              <w:t>40000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Standard"/>
            </w:pPr>
            <w:r>
              <w:t>Россия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торгового павильона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Часть здания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590,7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Бабушкин И.В.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УФССП России по Республике Мордовия – заместитель главного судебного пристава </w:t>
            </w:r>
            <w:r>
              <w:rPr>
                <w:sz w:val="20"/>
                <w:szCs w:val="20"/>
              </w:rPr>
              <w:t>Республики Мордовия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Пежо 408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2073291,41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t>(90/100)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Бокс гаража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r>
              <w:rPr>
                <w:color w:val="000000"/>
                <w:sz w:val="20"/>
                <w:szCs w:val="20"/>
              </w:rPr>
              <w:lastRenderedPageBreak/>
              <w:t>эксплуатации гаража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21,1</w:t>
            </w: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Бокс гаража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129892,8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Байгельдина В.С.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УФССП России по Республике Мордовия – заместитель главного судебного пристава Республики Мордовия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</w:t>
            </w:r>
            <w:r>
              <w:rPr>
                <w:sz w:val="20"/>
                <w:szCs w:val="20"/>
              </w:rPr>
              <w:t xml:space="preserve"> подсобного хозяйства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1224273,98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дома индивидуальной жилой застройки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C33F3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эксплуатации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кирпичного гаража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lastRenderedPageBreak/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C33F33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33" w:rsidRDefault="00741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41186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:rsidR="00C33F33" w:rsidRDefault="00C33F33"/>
    <w:sectPr w:rsidR="00C33F3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86" w:rsidRDefault="00741186">
      <w:r>
        <w:separator/>
      </w:r>
    </w:p>
  </w:endnote>
  <w:endnote w:type="continuationSeparator" w:id="0">
    <w:p w:rsidR="00741186" w:rsidRDefault="0074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86" w:rsidRDefault="00741186">
      <w:r>
        <w:rPr>
          <w:color w:val="000000"/>
        </w:rPr>
        <w:separator/>
      </w:r>
    </w:p>
  </w:footnote>
  <w:footnote w:type="continuationSeparator" w:id="0">
    <w:p w:rsidR="00741186" w:rsidRDefault="00741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33F33"/>
    <w:rsid w:val="006641FB"/>
    <w:rsid w:val="00741186"/>
    <w:rsid w:val="00C3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AEED9-E737-4291-AE75-307ED78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footnote text"/>
    <w:basedOn w:val="a"/>
    <w:pPr>
      <w:spacing w:after="200" w:line="276" w:lineRule="auto"/>
    </w:pPr>
    <w:rPr>
      <w:rFonts w:ascii="Calibri" w:hAnsi="Calibri"/>
      <w:sz w:val="20"/>
      <w:szCs w:val="20"/>
    </w:rPr>
  </w:style>
  <w:style w:type="paragraph" w:styleId="a4">
    <w:name w:val="Normal (Web)"/>
    <w:basedOn w:val="a"/>
    <w:pPr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a7">
    <w:name w:val="Текст сноски Знак"/>
    <w:basedOn w:val="a0"/>
    <w:rPr>
      <w:rFonts w:ascii="Calibri" w:hAnsi="Calibri"/>
      <w:lang w:val="ru-RU" w:eastAsia="ru-RU" w:bidi="ar-SA"/>
    </w:rPr>
  </w:style>
  <w:style w:type="character" w:styleId="a8">
    <w:name w:val="footnote reference"/>
    <w:basedOn w:val="a0"/>
    <w:rPr>
      <w:rFonts w:ascii="Times New Roman" w:hAnsi="Times New Roman" w:cs="Times New Roman"/>
      <w:position w:val="0"/>
      <w:vertAlign w:val="superscript"/>
    </w:rPr>
  </w:style>
  <w:style w:type="character" w:customStyle="1" w:styleId="a9">
    <w:name w:val="Знак Знак"/>
    <w:rPr>
      <w:rFonts w:ascii="Calibri" w:hAnsi="Calibri"/>
      <w:lang w:val="ru-RU" w:eastAsia="ru-RU" w:bidi="ar-S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Local/&#1043;&#1091;&#1088;&#1086;&#1074;/AppData/Local/AppData/Local/Microsoft/Windows/Temporary%20Internet%20Files/AppData/Local/Microsoft/Windows/Temporary%20Internet%20Files/Content.IE5/AOFD4O4Q/&#1089;&#1087;&#1088;&#1072;&#1074;&#1082;&#1080;%20&#1085;&#1072;%20&#1089;&#1072;&#1081;&#1090;%20&#1079;&#1072;%202014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lastModifiedBy>Home</cp:lastModifiedBy>
  <cp:revision>2</cp:revision>
  <cp:lastPrinted>2020-08-19T14:29:00Z</cp:lastPrinted>
  <dcterms:created xsi:type="dcterms:W3CDTF">2020-08-26T05:26:00Z</dcterms:created>
  <dcterms:modified xsi:type="dcterms:W3CDTF">2020-08-26T05:26:00Z</dcterms:modified>
</cp:coreProperties>
</file>