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Сведения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 w:val="1"/>
          <w:sz w:val="24"/>
        </w:rPr>
        <w:t xml:space="preserve">, представленные федеральными государственными гражданскими служащими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Территориального органа Федеральной службы по надзору в сфере здравоохранения по Республике Саха   (Якутия) </w:t>
      </w:r>
      <w:r>
        <w:rPr>
          <w:rFonts w:ascii="Times New Roman" w:hAnsi="Times New Roman"/>
          <w:b w:val="1"/>
          <w:sz w:val="24"/>
        </w:rPr>
        <w:t>за период с 1 января 201</w:t>
      </w:r>
      <w:r>
        <w:rPr>
          <w:rFonts w:ascii="Times New Roman" w:hAnsi="Times New Roman"/>
          <w:b w:val="1"/>
          <w:sz w:val="24"/>
        </w:rPr>
        <w:t xml:space="preserve">9 </w:t>
      </w:r>
      <w:r>
        <w:rPr>
          <w:rFonts w:ascii="Times New Roman" w:hAnsi="Times New Roman"/>
          <w:b w:val="1"/>
          <w:sz w:val="24"/>
        </w:rPr>
        <w:t>г. по 31 декабря 201</w:t>
      </w:r>
      <w:r>
        <w:rPr>
          <w:rFonts w:ascii="Times New Roman" w:hAnsi="Times New Roman"/>
          <w:b w:val="1"/>
          <w:sz w:val="24"/>
        </w:rPr>
        <w:t>9г.</w:t>
      </w:r>
      <w:r>
        <w:rPr>
          <w:rFonts w:ascii="Times New Roman" w:hAnsi="Times New Roman"/>
          <w:b w:val="1"/>
          <w:sz w:val="24"/>
        </w:rPr>
        <w:t xml:space="preserve"> и подлежащие размещению в информационно-телекоммуникационной сети Интернет на официальном сайте </w:t>
      </w:r>
      <w:r>
        <w:rPr>
          <w:rFonts w:ascii="Times New Roman" w:hAnsi="Times New Roman"/>
          <w:b w:val="1"/>
          <w:sz w:val="24"/>
        </w:rPr>
        <w:t>Территориального органа</w:t>
      </w:r>
    </w:p>
    <w:p w14:paraId="02000000">
      <w:pPr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92"/>
        <w:gridCol w:w="2056"/>
        <w:gridCol w:w="1440"/>
        <w:gridCol w:w="1260"/>
        <w:gridCol w:w="1276"/>
        <w:gridCol w:w="850"/>
        <w:gridCol w:w="1134"/>
        <w:gridCol w:w="1134"/>
        <w:gridCol w:w="851"/>
        <w:gridCol w:w="1134"/>
        <w:gridCol w:w="1417"/>
        <w:gridCol w:w="1478"/>
        <w:gridCol w:w="1440"/>
      </w:tblGrid>
      <w:t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4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</w:t>
            </w: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Должность</w:t>
            </w:r>
          </w:p>
        </w:tc>
        <w:tc>
          <w:tcPr>
            <w:tcW w:type="dxa" w:w="452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type="dxa" w:w="31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Транспорт-ные средства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(вид, марка)</w:t>
            </w:r>
          </w:p>
        </w:tc>
        <w:tc>
          <w:tcPr>
            <w:tcW w:type="dxa" w:w="14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Деклариро-ванный годовой доход (руб.)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hRule="atLeast" w:val="1260"/>
          <w:hidden w:val="0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 объекта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 собствен-ности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пло-щадь (кв.м)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страна распо-ложения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 объекта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пло-щадь (кв.м)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страна распо-ложения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Иннокентьев Евгений Николаевич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82, 2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егковой автомобиль ТОЙОТА рав 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 2009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1854180.1</w:t>
            </w:r>
          </w:p>
          <w:p w14:paraId="2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Супруга </w:t>
            </w:r>
          </w:p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82, 2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19193</w:t>
            </w:r>
            <w:r>
              <w:rPr>
                <w:rFonts w:ascii="Times New Roman" w:hAnsi="Times New Roman"/>
                <w:sz w:val="24"/>
              </w:rPr>
              <w:t>87.4</w:t>
            </w:r>
          </w:p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38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39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3A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3B000000">
            <w:pPr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Винокурова И.Е.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замести-тель руководи-теля</w:t>
            </w:r>
            <w:r>
              <w:rPr>
                <w:rFonts w:ascii="Times New Roman" w:hAnsi="Times New Roman"/>
                <w:sz w:val="24"/>
              </w:rPr>
              <w:t xml:space="preserve">- начальник отдела 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индиви-дуальная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1783455.46</w:t>
            </w:r>
          </w:p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</w:t>
            </w:r>
            <w:r>
              <w:rPr>
                <w:rFonts w:ascii="Times New Roman" w:hAnsi="Times New Roman"/>
                <w:sz w:val="24"/>
              </w:rPr>
              <w:t>илой</w:t>
            </w:r>
          </w:p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83, 7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нежилой дачный дом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индиви-дуальная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, находящийся в составе дачных, садоводческих 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 xml:space="preserve">огороднических объединений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индиви-дуальная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сельскохозяйственного </w:t>
            </w:r>
            <w:r>
              <w:rPr>
                <w:rFonts w:ascii="Times New Roman" w:hAnsi="Times New Roman"/>
                <w:sz w:val="24"/>
              </w:rPr>
              <w:t xml:space="preserve">использования земли сельскохозяйственного </w:t>
            </w:r>
            <w:r>
              <w:rPr>
                <w:rFonts w:ascii="Times New Roman" w:hAnsi="Times New Roman"/>
                <w:sz w:val="24"/>
              </w:rPr>
              <w:t>назначения с видом разрешения ЖС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7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земли населенных пунктов</w:t>
            </w:r>
            <w:r>
              <w:rPr>
                <w:rFonts w:ascii="Times New Roman" w:hAnsi="Times New Roman"/>
                <w:sz w:val="24"/>
              </w:rPr>
              <w:t>, под многоквартирный жилой дом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(1/8)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8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 земли сельскохозяйственного назначения с видом разрешения ЖС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Автомо-биль легковой Тойота </w:t>
            </w:r>
            <w:r>
              <w:rPr>
                <w:rFonts w:ascii="Times New Roman" w:hAnsi="Times New Roman"/>
                <w:sz w:val="24"/>
              </w:rPr>
              <w:t>Corolla</w:t>
            </w:r>
            <w:r>
              <w:rPr>
                <w:rFonts w:ascii="Times New Roman" w:hAnsi="Times New Roman"/>
                <w:sz w:val="24"/>
              </w:rPr>
              <w:t>, 2006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34118.88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жилой</w:t>
            </w:r>
          </w:p>
          <w:p w14:paraId="9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14:paraId="A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83, 7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AB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AC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AD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Протопопова Анна Васильевна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z w:val="24"/>
              </w:rPr>
              <w:t>сельскохозяйственного использования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256805.51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ИЖС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  <w:p w14:paraId="B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ИЖС</w:t>
            </w:r>
          </w:p>
          <w:p w14:paraId="C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жилой</w:t>
            </w:r>
          </w:p>
          <w:p w14:paraId="D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14:paraId="D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84.5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267576.36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172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Таисия Константиновна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ИЖС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индиви-дуальная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 ТОЙОТА рактис, 2013 г. , индивидуальная</w:t>
            </w:r>
          </w:p>
        </w:tc>
        <w:tc>
          <w:tcPr>
            <w:tcW w:type="dxa" w:w="14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1219090.87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1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5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69, 9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01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69, 9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</w:rPr>
              <w:t xml:space="preserve">НИССАН Террано, </w:t>
            </w:r>
            <w:r>
              <w:rPr>
                <w:rFonts w:ascii="Times New Roman" w:hAnsi="Times New Roman"/>
                <w:sz w:val="24"/>
              </w:rPr>
              <w:t>2016 г. , индивидуальная</w:t>
            </w:r>
          </w:p>
        </w:tc>
        <w:tc>
          <w:tcPr>
            <w:tcW w:type="dxa" w:w="14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2134246.71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161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Егоров Николай </w:t>
            </w:r>
          </w:p>
          <w:p w14:paraId="3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Николаевич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  <w:p w14:paraId="3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</w:t>
            </w:r>
          </w:p>
          <w:p w14:paraId="3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14:paraId="3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  <w:p w14:paraId="3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222.3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 НИССАН Пасфайндер, 2013 г. , индивидуальная</w:t>
            </w:r>
          </w:p>
          <w:p w14:paraId="4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461601.43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>для размещения гаражей</w:t>
            </w:r>
            <w:r>
              <w:rPr>
                <w:rFonts w:ascii="Times New Roman" w:hAnsi="Times New Roman"/>
                <w:sz w:val="24"/>
              </w:rPr>
              <w:t xml:space="preserve"> и автостоянок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14:paraId="4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z w:val="24"/>
              </w:rPr>
              <w:t>сельскохозяйственного использования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57900.0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14:paraId="6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</w:t>
            </w:r>
          </w:p>
          <w:p w14:paraId="6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14:paraId="6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  <w:p w14:paraId="7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222.3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1680398.51</w:t>
            </w:r>
          </w:p>
          <w:p w14:paraId="7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Бубякин Егор Егорович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начальника отдела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1160046.53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</w:t>
            </w:r>
            <w:r>
              <w:rPr>
                <w:rFonts w:ascii="Times New Roman" w:hAnsi="Times New Roman"/>
                <w:sz w:val="24"/>
              </w:rPr>
              <w:t>га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  <w:p w14:paraId="8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9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1022978.85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общая долевая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A4010000"/>
    <w:sectPr>
      <w:pgSz w:h="11906" w:w="16838"/>
      <w:pgMar w:bottom="851" w:footer="709" w:gutter="0" w:header="709" w:left="567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