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9A" w:rsidRDefault="00472B9A" w:rsidP="00472B9A">
      <w:pPr>
        <w:pStyle w:val="1"/>
        <w:spacing w:before="330" w:after="165"/>
        <w:rPr>
          <w:rFonts w:ascii="inherit" w:hAnsi="inherit"/>
          <w:color w:val="000000"/>
          <w:sz w:val="48"/>
          <w:szCs w:val="48"/>
          <w:lang w:eastAsia="ru-RU"/>
        </w:rPr>
      </w:pPr>
      <w:r>
        <w:rPr>
          <w:rFonts w:ascii="inherit" w:hAnsi="inherit"/>
          <w:color w:val="000000"/>
        </w:rPr>
        <w:t>Сведения о доходах 2018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Действующим законодательством не предусмотрено размещение сведений о доходах, расходах, об имуществе и обязательствах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имущественного характера кандидатов, назначенных на должность заместителя Губернатора Забайкальского края в текущем году.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Вместе с тем, по инициативе заместителя Губернатора Забайкальского края публикуются сведения о доходах, расходах, об имуществе и обязательствах имущественного характера, представленные им при назначении в 2019 году: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016"/>
        <w:gridCol w:w="1448"/>
        <w:gridCol w:w="789"/>
        <w:gridCol w:w="1516"/>
        <w:gridCol w:w="783"/>
        <w:gridCol w:w="1414"/>
        <w:gridCol w:w="876"/>
        <w:gridCol w:w="783"/>
        <w:gridCol w:w="1414"/>
        <w:gridCol w:w="1451"/>
        <w:gridCol w:w="1847"/>
        <w:gridCol w:w="1157"/>
      </w:tblGrid>
      <w:tr w:rsidR="00472B9A" w:rsidTr="00472B9A">
        <w:trPr>
          <w:trHeight w:val="15"/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rPr>
                <w:rStyle w:val="a4"/>
              </w:rPr>
              <w:t>№</w:t>
            </w:r>
          </w:p>
          <w:p w:rsidR="00472B9A" w:rsidRDefault="00472B9A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rPr>
                <w:rStyle w:val="a4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Фамилия и инициалы лица, чьи сведения размещаются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Объекты недвижимости, находящиеся</w:t>
            </w:r>
          </w:p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 собственности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Объекты недвижимости,</w:t>
            </w:r>
          </w:p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Транспортные</w:t>
            </w:r>
          </w:p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средства</w:t>
            </w:r>
          </w:p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Декларированный годовой доход (руб.)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Сведения об</w:t>
            </w:r>
          </w:p>
          <w:p w:rsidR="00472B9A" w:rsidRDefault="00472B9A" w:rsidP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источниках получения средств</w:t>
            </w:r>
          </w:p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472B9A" w:rsidTr="00472B9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rPr>
                <w:rStyle w:val="a4"/>
              </w:rPr>
              <w:t>площадь 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rPr>
          <w:trHeight w:val="390"/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1.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МИРХАЙДАРОВ М.Ф.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заместитель Губернатора Забайкальского края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общая</w:t>
            </w:r>
          </w:p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совместная</w:t>
            </w:r>
          </w:p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49,8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59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4 220 354,09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rPr>
          <w:trHeight w:val="3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49,9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49,6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67,4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Супруга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общая совместная</w:t>
            </w:r>
          </w:p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49,8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59"/>
              <w:jc w:val="center"/>
            </w:pPr>
            <w:r>
              <w:t>а/м КИА Рио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1 160 543,33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общая совместная</w:t>
            </w:r>
          </w:p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1/3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100,0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59"/>
              <w:jc w:val="center"/>
            </w:pPr>
            <w:r>
              <w:t>а/м ТОЙОТА Камри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59"/>
              <w:jc w:val="center"/>
            </w:pPr>
            <w:r>
              <w:t>а/м ТОЙОТА Камри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lastRenderedPageBreak/>
              <w:t>49,8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59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49,8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59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49,8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59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</w:tbl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 заместителя Губернатора Забайкальского края –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руководителя Представительства Правительства Забайкальского края при Правительстве Российской Федерации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01 января по 31 декабря 2018 года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862"/>
        <w:gridCol w:w="1347"/>
        <w:gridCol w:w="1596"/>
        <w:gridCol w:w="858"/>
        <w:gridCol w:w="1396"/>
        <w:gridCol w:w="772"/>
        <w:gridCol w:w="858"/>
        <w:gridCol w:w="1396"/>
        <w:gridCol w:w="1412"/>
        <w:gridCol w:w="1780"/>
        <w:gridCol w:w="1131"/>
      </w:tblGrid>
      <w:tr w:rsidR="00472B9A" w:rsidTr="00472B9A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Должность</w:t>
            </w:r>
          </w:p>
        </w:tc>
        <w:tc>
          <w:tcPr>
            <w:tcW w:w="45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  <w: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  <w:r>
              <w:br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Транспортные средства</w:t>
            </w:r>
          </w:p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 w:rsidP="00472B9A">
            <w:pPr>
              <w:pStyle w:val="a3"/>
              <w:spacing w:before="0" w:beforeAutospacing="0" w:after="165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472B9A" w:rsidTr="00472B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вид объекта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rPr>
          <w:trHeight w:val="345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Дамдинов Очир</w:t>
            </w:r>
          </w:p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Дамдинович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Заместитель Губернатора Забайкальского края - руководитель Представительства Правительства Забайкальского края при Правительстве Российской Федерации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105,5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Автомобиль Мазда 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1 681 956,93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rPr>
          <w:trHeight w:val="465"/>
        </w:trPr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105,5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839 629,93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машиноместо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19,0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</w:tbl>
    <w:p w:rsidR="00472B9A" w:rsidRDefault="00472B9A" w:rsidP="00472B9A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72B9A" w:rsidRDefault="00472B9A" w:rsidP="00472B9A">
      <w:pPr>
        <w:rPr>
          <w:rStyle w:val="a4"/>
          <w:rFonts w:eastAsia="Times New Roman"/>
          <w:szCs w:val="24"/>
          <w:lang w:eastAsia="ru-RU"/>
        </w:rPr>
      </w:pPr>
      <w:r>
        <w:rPr>
          <w:rStyle w:val="a4"/>
        </w:rPr>
        <w:br w:type="page"/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lastRenderedPageBreak/>
        <w:t>Сведения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 Представительства Правительства Забайкальского края при Правительстве Российской Федерации</w:t>
      </w:r>
    </w:p>
    <w:p w:rsidR="00472B9A" w:rsidRDefault="00472B9A" w:rsidP="00472B9A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01 января по 31 декабря 2018 года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800"/>
        <w:gridCol w:w="892"/>
        <w:gridCol w:w="1543"/>
        <w:gridCol w:w="830"/>
        <w:gridCol w:w="1350"/>
        <w:gridCol w:w="892"/>
        <w:gridCol w:w="830"/>
        <w:gridCol w:w="1350"/>
        <w:gridCol w:w="1365"/>
        <w:gridCol w:w="1721"/>
        <w:gridCol w:w="1094"/>
      </w:tblGrid>
      <w:tr w:rsidR="00472B9A" w:rsidTr="00472B9A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Должность</w:t>
            </w:r>
          </w:p>
        </w:tc>
        <w:tc>
          <w:tcPr>
            <w:tcW w:w="45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  <w:r>
              <w:br/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</w:t>
            </w:r>
            <w:r>
              <w:br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Транспортные средства</w:t>
            </w:r>
          </w:p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 w:rsidP="00472B9A">
            <w:pPr>
              <w:pStyle w:val="a3"/>
              <w:spacing w:before="0" w:beforeAutospacing="0" w:after="165" w:afterAutospacing="0"/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472B9A" w:rsidTr="00472B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вид объекта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rPr>
          <w:trHeight w:val="294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Нехаев</w:t>
            </w:r>
          </w:p>
          <w:p w:rsidR="00472B9A" w:rsidRDefault="00472B9A">
            <w:pPr>
              <w:pStyle w:val="a3"/>
              <w:spacing w:before="0" w:beforeAutospacing="0" w:after="165" w:afterAutospacing="0"/>
            </w:pPr>
            <w:r>
              <w:t>Сергей</w:t>
            </w:r>
          </w:p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Викторович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Первый</w:t>
            </w:r>
          </w:p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заместитель руководителя Представительства Правительства Забайкальского края  при Правительстве Российской Федерации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08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188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212,5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ind w:left="-59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5 372 283,86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81,2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212,5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а/м Форд EXPLORER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590 800,00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212,5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212,5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212,5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Дулина Анна Вячеславовна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 xml:space="preserve">Заместитель руководителя Представительства Правительства </w:t>
            </w:r>
            <w:r>
              <w:lastRenderedPageBreak/>
              <w:t>Забайкальского края  при Правительстве Российской Федерации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96,7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Автомобиль БМВ X3 XDRIVE 201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992 541,99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82,3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rPr>
                <w:szCs w:val="24"/>
              </w:rPr>
            </w:pPr>
          </w:p>
        </w:tc>
      </w:tr>
      <w:tr w:rsidR="00472B9A" w:rsidTr="00472B9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  <w:tr w:rsidR="00472B9A" w:rsidTr="00472B9A">
        <w:trPr>
          <w:trHeight w:val="690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</w:pPr>
            <w: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2B9A" w:rsidRDefault="00472B9A">
            <w:pPr>
              <w:pStyle w:val="a3"/>
              <w:spacing w:before="0" w:beforeAutospacing="0" w:after="165" w:afterAutospacing="0"/>
              <w:jc w:val="center"/>
            </w:pPr>
            <w:r>
              <w:t>-</w:t>
            </w:r>
          </w:p>
        </w:tc>
      </w:tr>
    </w:tbl>
    <w:p w:rsidR="00243221" w:rsidRPr="001C34A2" w:rsidRDefault="00243221" w:rsidP="00472B9A">
      <w:pPr>
        <w:pStyle w:val="a3"/>
        <w:spacing w:before="0" w:beforeAutospacing="0" w:after="165" w:afterAutospacing="0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2B9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5909"/>
  <w15:docId w15:val="{FA1252ED-1EDF-44B2-8438-1A07AB95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7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90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1" w:color="E0E1E3"/>
                    <w:right w:val="none" w:sz="0" w:space="0" w:color="auto"/>
                  </w:divBdr>
                  <w:divsChild>
                    <w:div w:id="3985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2020-07-07T06:24:00Z</dcterms:modified>
</cp:coreProperties>
</file>