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64" w:rsidRDefault="00764D64" w:rsidP="00764D64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СВЕДЕНИЯ</w:t>
      </w:r>
    </w:p>
    <w:p w:rsidR="00764D64" w:rsidRDefault="00764D64" w:rsidP="00764D64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О ДОХОДАХ, РАСХОДАХ, ОБ ИМУЩЕСТВЕ И ОБЯЗАТЕЛЬСТВАХ</w:t>
      </w:r>
    </w:p>
    <w:p w:rsidR="00764D64" w:rsidRDefault="00764D64" w:rsidP="00764D64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ИМУЩЕСТВЕННОГО ХАРАКТЕРА ЗА ПЕРИОД С 1 ЯНВАРЯ ПО 31 ДЕКАБРЯ 2019 ГОДА</w:t>
      </w:r>
    </w:p>
    <w:p w:rsidR="00764D64" w:rsidRDefault="00764D64" w:rsidP="00764D64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МИНИСТЕРСТВА НАЦИОНАЛЬНОЙ И ТЕРРИТОРИАЛЬНОЙ ПОЛИТИКИ РЕСПУБЛИКИ ХАКАСИЯ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387"/>
        <w:gridCol w:w="1393"/>
        <w:gridCol w:w="1221"/>
        <w:gridCol w:w="1551"/>
        <w:gridCol w:w="688"/>
        <w:gridCol w:w="1341"/>
        <w:gridCol w:w="1221"/>
        <w:gridCol w:w="877"/>
        <w:gridCol w:w="1341"/>
        <w:gridCol w:w="1327"/>
        <w:gridCol w:w="1673"/>
        <w:gridCol w:w="1498"/>
      </w:tblGrid>
      <w:tr w:rsidR="00764D64" w:rsidTr="00764D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п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/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Пло-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щадь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(кв.м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площадь (м2)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Челтыгмашева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1127162,18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Салата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866111,48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Несовершен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Идимешева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Советник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1033656,70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Сафьянов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Автомобиль TOYOTA RAV 4, 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1791600,76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1931007,61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(6/10)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Несовершен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Несовершен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Несовершен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Несовершен</w:t>
            </w:r>
          </w:p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896784,93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Селькина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Руководитель ГКУ РХ «Аппарат Общественной палаты РХ»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668001,11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1.Автомобиль «ВАЗ 21213»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418253,99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_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 xml:space="preserve">2. 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 xml:space="preserve">2.Автомобиль </w:t>
            </w:r>
            <w:r>
              <w:lastRenderedPageBreak/>
              <w:t>«NISSAH AD»1999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764D64" w:rsidTr="00764D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4D64" w:rsidRDefault="00764D6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4D64" w:rsidRDefault="00764D6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D6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846"/>
  <w15:docId w15:val="{6346CAAB-C7D1-43A7-95AB-4D71519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3317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81132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2020-06-26T07:00:00Z</dcterms:modified>
</cp:coreProperties>
</file>