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86" w:rsidRPr="00677786" w:rsidRDefault="00677786" w:rsidP="00677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B1B1B"/>
          <w:sz w:val="20"/>
          <w:szCs w:val="20"/>
          <w:lang w:eastAsia="ru-RU"/>
        </w:rPr>
      </w:pPr>
      <w:r w:rsidRPr="00677786">
        <w:rPr>
          <w:rFonts w:ascii="Tahoma" w:eastAsia="Times New Roman" w:hAnsi="Tahoma" w:cs="Tahoma"/>
          <w:b/>
          <w:bCs/>
          <w:color w:val="1B1B1B"/>
          <w:sz w:val="20"/>
          <w:szCs w:val="20"/>
          <w:lang w:eastAsia="ru-RU"/>
        </w:rPr>
        <w:t>Сведения </w:t>
      </w:r>
    </w:p>
    <w:p w:rsidR="00677786" w:rsidRPr="00677786" w:rsidRDefault="00677786" w:rsidP="00677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B1B1B"/>
          <w:sz w:val="20"/>
          <w:szCs w:val="20"/>
          <w:lang w:eastAsia="ru-RU"/>
        </w:rPr>
      </w:pPr>
      <w:r w:rsidRPr="00677786">
        <w:rPr>
          <w:rFonts w:ascii="Tahoma" w:eastAsia="Times New Roman" w:hAnsi="Tahoma" w:cs="Tahoma"/>
          <w:b/>
          <w:bCs/>
          <w:color w:val="1B1B1B"/>
          <w:sz w:val="20"/>
          <w:szCs w:val="20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Удмуртской Республики в Комитете по делам архивов при Правительстве Удмуртской Республики и членов их семей за период </w:t>
      </w:r>
    </w:p>
    <w:p w:rsidR="00677786" w:rsidRPr="00677786" w:rsidRDefault="00677786" w:rsidP="00677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B1B1B"/>
          <w:sz w:val="20"/>
          <w:szCs w:val="20"/>
          <w:lang w:eastAsia="ru-RU"/>
        </w:rPr>
      </w:pPr>
      <w:r w:rsidRPr="00677786">
        <w:rPr>
          <w:rFonts w:ascii="Tahoma" w:eastAsia="Times New Roman" w:hAnsi="Tahoma" w:cs="Tahoma"/>
          <w:b/>
          <w:bCs/>
          <w:color w:val="1B1B1B"/>
          <w:sz w:val="20"/>
          <w:szCs w:val="20"/>
          <w:lang w:eastAsia="ru-RU"/>
        </w:rPr>
        <w:t>с 1 января 2017 года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686"/>
        <w:gridCol w:w="1667"/>
        <w:gridCol w:w="1702"/>
        <w:gridCol w:w="968"/>
        <w:gridCol w:w="854"/>
        <w:gridCol w:w="1379"/>
        <w:gridCol w:w="839"/>
        <w:gridCol w:w="1027"/>
        <w:gridCol w:w="1389"/>
        <w:gridCol w:w="2944"/>
      </w:tblGrid>
      <w:tr w:rsidR="00677786" w:rsidRPr="00677786" w:rsidTr="006777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677786" w:rsidRPr="00677786" w:rsidTr="006777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Красноперов Юрий Сергеевич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949819.12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 (1/2 доля)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41,3 кв.м.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70,0 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415 кв.м. 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10,2 кв.м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28,7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Ford Fiesta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491733,06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однокомнатная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28,7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415 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10,2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однокомнатная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28,7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415 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10,2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Чучалов Сергей Владимирович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 xml:space="preserve">, заместитель 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2775756,55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48,9 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Shevrolet Aveo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48,9 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Белова Елена Анатольевна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начальник отдела государственного контроля, учета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553596,19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 (1/4 доля)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53,9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975086,66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 (1/4 доля)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однокомнатная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53,9 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34,1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Тазетдинова Наталья Сергеевна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начальник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581156,87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65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Ford Focus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65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52,8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65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жилой дом 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561 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64,6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65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Шихарев Роман Геннадьевич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 xml:space="preserve">, начальник отдела информационно – аналитической работы и 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предоставления государственных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533168,49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50,5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Гарапова Ирина Радиковна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главный специалист-эксперт отдела государственного контроля, учета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367579,16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 (индивидуальная)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 xml:space="preserve">63,6 </w:t>
            </w:r>
            <w:proofErr w:type="gramStart"/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43,2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Mitsubishi Lanser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63,6 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43,2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Лагунова Римма Васильевна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главный специалист-эксперт отдела государственного контроля, учета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9205,92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60,5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430457,46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60,5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111740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60,5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60,5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Ложкина Ирина Александровна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главный специалист –эксперт отдела информационно – аналитической работы и предоставления государственных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393576,03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 (1/4 доли)  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однокомнатная (индивидуальная)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1500 кв. 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25,8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30,6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 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Приобретение квартиры: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Личные накопления, кредит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Воронцова Марина Вениаминовна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 xml:space="preserve">, главный специалист – эксперт отдела государственного контроля, 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учета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366211,20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трехкомнатная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однокомнатная квартира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    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36,9 кв. 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50 кв. 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4000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     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933328,41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однокомнатная квартира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36,9 кв. 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50 кв. 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4000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 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 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COROLA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однокомнатная квартира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36,9 кв. 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50 кв. 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4000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  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Мохирева Анна Дмитриевна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ведущий специалист-эксперт отдела информационно – аналитической работы и предоставления государственных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310868,84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 (1/3 доли)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однокомнатная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47,7 кв. м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35,3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60,4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2613850,99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60,4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Лада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77786" w:rsidRPr="00677786" w:rsidRDefault="00677786" w:rsidP="00677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B1B1B"/>
          <w:sz w:val="20"/>
          <w:szCs w:val="20"/>
          <w:lang w:eastAsia="ru-RU"/>
        </w:rPr>
      </w:pPr>
      <w:bookmarkStart w:id="0" w:name="_GoBack"/>
      <w:bookmarkEnd w:id="0"/>
      <w:r w:rsidRPr="00677786">
        <w:rPr>
          <w:rFonts w:ascii="Tahoma" w:eastAsia="Times New Roman" w:hAnsi="Tahoma" w:cs="Tahoma"/>
          <w:b/>
          <w:bCs/>
          <w:color w:val="1B1B1B"/>
          <w:sz w:val="20"/>
          <w:szCs w:val="20"/>
          <w:lang w:eastAsia="ru-RU"/>
        </w:rPr>
        <w:lastRenderedPageBreak/>
        <w:t>Сведения </w:t>
      </w:r>
    </w:p>
    <w:p w:rsidR="00677786" w:rsidRPr="00677786" w:rsidRDefault="00677786" w:rsidP="00677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B1B1B"/>
          <w:sz w:val="20"/>
          <w:szCs w:val="20"/>
          <w:lang w:eastAsia="ru-RU"/>
        </w:rPr>
      </w:pPr>
      <w:r w:rsidRPr="00677786">
        <w:rPr>
          <w:rFonts w:ascii="Tahoma" w:eastAsia="Times New Roman" w:hAnsi="Tahoma" w:cs="Tahoma"/>
          <w:b/>
          <w:bCs/>
          <w:color w:val="1B1B1B"/>
          <w:sz w:val="20"/>
          <w:szCs w:val="20"/>
          <w:lang w:eastAsia="ru-RU"/>
        </w:rPr>
        <w:t>о доходах, расходах, об имуществе и обязательствах имущественного характера руководителей государственных казенных учреждений, подведомственных Комитету по делам архивов при Правительстве Удмуртской Республики и членов их семей за период </w:t>
      </w:r>
    </w:p>
    <w:p w:rsidR="00677786" w:rsidRPr="00677786" w:rsidRDefault="00677786" w:rsidP="00677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B1B1B"/>
          <w:sz w:val="20"/>
          <w:szCs w:val="20"/>
          <w:lang w:eastAsia="ru-RU"/>
        </w:rPr>
      </w:pPr>
      <w:r w:rsidRPr="00677786">
        <w:rPr>
          <w:rFonts w:ascii="Tahoma" w:eastAsia="Times New Roman" w:hAnsi="Tahoma" w:cs="Tahoma"/>
          <w:b/>
          <w:bCs/>
          <w:color w:val="1B1B1B"/>
          <w:sz w:val="20"/>
          <w:szCs w:val="20"/>
          <w:lang w:eastAsia="ru-RU"/>
        </w:rPr>
        <w:t>с 1 января 2017 года по 31 декабря 2017 года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2583"/>
        <w:gridCol w:w="1668"/>
        <w:gridCol w:w="1736"/>
        <w:gridCol w:w="840"/>
        <w:gridCol w:w="935"/>
        <w:gridCol w:w="1671"/>
        <w:gridCol w:w="840"/>
        <w:gridCol w:w="855"/>
        <w:gridCol w:w="1361"/>
        <w:gridCol w:w="2962"/>
      </w:tblGrid>
      <w:tr w:rsidR="00677786" w:rsidRPr="00677786" w:rsidTr="006777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ascii="Tahoma" w:eastAsia="Times New Roman" w:hAnsi="Tahoma" w:cs="Tahoma"/>
                <w:color w:val="1B1B1B"/>
                <w:sz w:val="20"/>
                <w:szCs w:val="20"/>
                <w:lang w:eastAsia="ru-RU"/>
              </w:rPr>
              <w:t> 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677786" w:rsidRPr="00677786" w:rsidTr="006777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Красильникова Наталья Анатольевна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директор ГКУ «Центральный государственный архив Удмуртской Республики»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613001.7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четырехкомнатная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81,4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Solaris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738283.92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четырехкомнатная (1/2 доля)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 xml:space="preserve">81,4 </w:t>
            </w:r>
            <w:proofErr w:type="gramStart"/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 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   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Легковой автомобил Лада 219120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15001.55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четырехкомнатная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81,4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Ушакова Елена Мурмановна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директор ГКУ «Центр документации новейшей истории Удмуртской Республики»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579334.54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двухкомнатная (1/3 доли)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41,6 кв.м.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400 кв.м.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Василечко Наталья Владимировна</w:t>
            </w: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, директор ГКУ «Государственный архив социально-правовых документов Удмуртской Республики»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521728.59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четырехкомнатная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7786" w:rsidRPr="00677786" w:rsidTr="006777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2394,0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квартира четырехкомнатная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6" w:rsidRPr="00677786" w:rsidRDefault="00677786" w:rsidP="006777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7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77786" w:rsidRPr="00677786" w:rsidRDefault="00677786" w:rsidP="0067778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B1B1B"/>
          <w:sz w:val="20"/>
          <w:szCs w:val="20"/>
          <w:lang w:eastAsia="ru-RU"/>
        </w:rPr>
      </w:pPr>
      <w:r w:rsidRPr="00677786">
        <w:rPr>
          <w:rFonts w:ascii="Tahoma" w:eastAsia="Times New Roman" w:hAnsi="Tahoma" w:cs="Tahoma"/>
          <w:color w:val="1B1B1B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778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209CD-3B15-47D0-9D2F-55DC94B0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2020-06-25T06:31:00Z</dcterms:modified>
</cp:coreProperties>
</file>