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20D" w:rsidRPr="00EF520D" w:rsidRDefault="00EF520D" w:rsidP="00EF520D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  <w:sz w:val="21"/>
          <w:szCs w:val="21"/>
          <w:lang w:eastAsia="ru-RU"/>
        </w:rPr>
      </w:pPr>
      <w:r w:rsidRPr="00EF520D">
        <w:rPr>
          <w:rFonts w:ascii="Arial Unicode MS" w:eastAsia="Arial Unicode MS" w:hAnsi="Arial Unicode MS" w:cs="Arial Unicode MS" w:hint="eastAsia"/>
          <w:b/>
          <w:bCs/>
          <w:color w:val="000000"/>
          <w:sz w:val="21"/>
          <w:szCs w:val="21"/>
          <w:lang w:eastAsia="ru-RU"/>
        </w:rPr>
        <w:t>СВЕДЕНИЯ</w:t>
      </w:r>
    </w:p>
    <w:p w:rsidR="00EF520D" w:rsidRPr="00EF520D" w:rsidRDefault="00EF520D" w:rsidP="00EF520D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</w:pPr>
      <w:r w:rsidRPr="00EF520D">
        <w:rPr>
          <w:rFonts w:ascii="Arial Unicode MS" w:eastAsia="Arial Unicode MS" w:hAnsi="Arial Unicode MS" w:cs="Arial Unicode MS" w:hint="eastAsia"/>
          <w:b/>
          <w:bCs/>
          <w:color w:val="000000"/>
          <w:sz w:val="21"/>
          <w:szCs w:val="21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Удмуртской Республики, замещающих должности государственной гражданской службы Удмуртской Республики</w:t>
      </w:r>
    </w:p>
    <w:p w:rsidR="00EF520D" w:rsidRPr="00EF520D" w:rsidRDefault="00EF520D" w:rsidP="00EF520D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</w:pPr>
      <w:r w:rsidRPr="00EF520D">
        <w:rPr>
          <w:rFonts w:ascii="Arial Unicode MS" w:eastAsia="Arial Unicode MS" w:hAnsi="Arial Unicode MS" w:cs="Arial Unicode MS" w:hint="eastAsia"/>
          <w:b/>
          <w:bCs/>
          <w:color w:val="000000"/>
          <w:sz w:val="21"/>
          <w:szCs w:val="21"/>
          <w:lang w:eastAsia="ru-RU"/>
        </w:rPr>
        <w:t>в Министерстве национальной политики Удмуртской Республики</w:t>
      </w:r>
      <w:r w:rsidRPr="00EF520D">
        <w:rPr>
          <w:rFonts w:ascii="Arial Unicode MS" w:eastAsia="Arial Unicode MS" w:hAnsi="Arial Unicode MS" w:cs="Arial Unicode MS" w:hint="eastAsia"/>
          <w:b/>
          <w:bCs/>
          <w:color w:val="000000"/>
          <w:sz w:val="21"/>
          <w:szCs w:val="21"/>
          <w:lang w:eastAsia="ru-RU"/>
        </w:rPr>
        <w:br/>
      </w:r>
      <w:r w:rsidRPr="00EF520D">
        <w:rPr>
          <w:rFonts w:ascii="Arial Unicode MS" w:eastAsia="Arial Unicode MS" w:hAnsi="Arial Unicode MS" w:cs="Arial Unicode MS" w:hint="eastAsia"/>
          <w:b/>
          <w:bCs/>
          <w:color w:val="000000"/>
          <w:sz w:val="21"/>
          <w:szCs w:val="21"/>
          <w:lang w:eastAsia="ru-RU"/>
        </w:rPr>
        <w:br/>
        <w:t>за период с 01 января 2018 года по 31 декабря 2018 года</w:t>
      </w:r>
    </w:p>
    <w:p w:rsidR="00EF520D" w:rsidRPr="00EF520D" w:rsidRDefault="00EF520D" w:rsidP="00EF520D">
      <w:pPr>
        <w:shd w:val="clear" w:color="auto" w:fill="FFFFFF"/>
        <w:spacing w:after="180" w:line="240" w:lineRule="auto"/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</w:pPr>
      <w:r w:rsidRPr="00EF520D"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  <w:t> </w:t>
      </w:r>
    </w:p>
    <w:tbl>
      <w:tblPr>
        <w:tblW w:w="16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900"/>
        <w:gridCol w:w="2235"/>
        <w:gridCol w:w="1119"/>
        <w:gridCol w:w="1221"/>
        <w:gridCol w:w="1764"/>
        <w:gridCol w:w="1119"/>
        <w:gridCol w:w="1221"/>
        <w:gridCol w:w="1764"/>
        <w:gridCol w:w="1870"/>
        <w:gridCol w:w="1686"/>
      </w:tblGrid>
      <w:tr w:rsidR="00EF520D" w:rsidRPr="00EF520D" w:rsidTr="00EF520D">
        <w:trPr>
          <w:tblHeader/>
        </w:trPr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Данные лица, сведения о котором размещаются</w:t>
            </w: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br/>
              <w:t>ФИО, должность (полностью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Сведения об источниках получения средств (прим.)</w:t>
            </w: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</w:tbl>
    <w:p w:rsidR="00EF520D" w:rsidRPr="00EF520D" w:rsidRDefault="00EF520D" w:rsidP="00EF520D">
      <w:pPr>
        <w:shd w:val="clear" w:color="auto" w:fill="FFFFFF"/>
        <w:spacing w:after="180" w:line="240" w:lineRule="auto"/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</w:pPr>
      <w:r w:rsidRPr="00EF520D"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  <w:t> </w:t>
      </w:r>
    </w:p>
    <w:tbl>
      <w:tblPr>
        <w:tblW w:w="16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4608"/>
        <w:gridCol w:w="1410"/>
        <w:gridCol w:w="1519"/>
        <w:gridCol w:w="943"/>
        <w:gridCol w:w="999"/>
        <w:gridCol w:w="2246"/>
        <w:gridCol w:w="943"/>
        <w:gridCol w:w="999"/>
        <w:gridCol w:w="1822"/>
        <w:gridCol w:w="534"/>
      </w:tblGrid>
      <w:tr w:rsidR="00EF520D" w:rsidRPr="00EF520D" w:rsidTr="00EF520D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11</w:t>
            </w:r>
          </w:p>
        </w:tc>
      </w:tr>
      <w:tr w:rsidR="00EF520D" w:rsidRPr="00EF520D" w:rsidTr="00EF520D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Соковикова</w:t>
            </w:r>
          </w:p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Людмила Юрьевна,</w:t>
            </w: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заместитель министра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1408835,90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Жилой дом (незавершенное строительство)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 (1/2 доля)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Супруг</w:t>
            </w:r>
          </w:p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492230,78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 легковой NISSAN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Жилой дом (незавершенное строительство)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 легковой TOYOTA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Замараева</w:t>
            </w:r>
          </w:p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Елена Геннадьевна, </w:t>
            </w: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консультант сектора финансовой и кадровой работы отдела мониторинга и анализа межнациональных и межконфессиональных отношений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619667,23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 (2/3 доли)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207000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36,70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EF520D" w:rsidRPr="00EF520D" w:rsidTr="00EF520D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Калинина</w:t>
            </w:r>
          </w:p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Алена Игоревна, </w:t>
            </w: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ведущий специалист-эксперт отдела гармонизации межнациональных отношений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458672,55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37,0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89,7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1054,0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571867,30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br/>
              <w:t>(1/2 доля)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37,0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EF520D" w:rsidRPr="00EF520D" w:rsidTr="00EF520D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Корабельникова</w:t>
            </w:r>
          </w:p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Нина Владимировна,</w:t>
            </w: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начальник сектора финансовой и кадровой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461705,07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34,1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434,0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800046,13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434,0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 легковой</w:t>
            </w:r>
          </w:p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MITSUBISHI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Прицеп к легковому автомобилю КМЗ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39,7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434,0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Леонтьева</w:t>
            </w:r>
          </w:p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Анастасия Анатольевна</w:t>
            </w: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, главный специалист-эксперт отдела мониторинга и анализа межнациональных и межконфессиональных отношений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1027860,15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425999,94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(1/5 доля)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3956,0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Жилой дом</w:t>
            </w:r>
          </w:p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(1/5 доля)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Ложкина</w:t>
            </w:r>
          </w:p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Елизавета Владимировна</w:t>
            </w: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, заместитель начальника отдела гармонизации межнациональных отношений Министерства национальной политики Удмуртской Республики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401693,76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13,3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EF520D" w:rsidRPr="00EF520D" w:rsidTr="00EF520D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Осетрова</w:t>
            </w:r>
          </w:p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Вера Васильевна</w:t>
            </w: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, начальник отдела гармонизации межнациональных отношений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763365,35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1699791,18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915,0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 легковой</w:t>
            </w:r>
          </w:p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УАЗ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Степин</w:t>
            </w:r>
          </w:p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Михаил Вячеславович,</w:t>
            </w: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начальник отдела мониторинга и анализа межнациональных и межконфессиональных отношений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452107,26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31,9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505130,47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 ½ доля)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 легковой</w:t>
            </w:r>
          </w:p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RENAULT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31,9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EF520D" w:rsidRPr="00EF520D" w:rsidTr="00EF520D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Чуракова</w:t>
            </w:r>
          </w:p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Екатерина Алексеевна,</w:t>
            </w: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ведущий специалист-эксперт отдела планирования и этнокультурного развития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113781,67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1615823,99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50,8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 легковой</w:t>
            </w:r>
          </w:p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ВАЗ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1700,0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EF520D" w:rsidRPr="00EF520D" w:rsidTr="00EF520D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F520D" w:rsidRPr="00EF520D" w:rsidRDefault="00EF520D" w:rsidP="00EF520D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EF520D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:rsidR="00EF520D" w:rsidRPr="00EF520D" w:rsidRDefault="00EF520D" w:rsidP="00EF520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</w:tbl>
    <w:p w:rsidR="00EF520D" w:rsidRPr="00EF520D" w:rsidRDefault="00EF520D" w:rsidP="00EF520D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</w:pPr>
      <w:r w:rsidRPr="00EF520D">
        <w:rPr>
          <w:rFonts w:ascii="Arial Unicode MS" w:eastAsia="Arial Unicode MS" w:hAnsi="Arial Unicode MS" w:cs="Arial Unicode MS" w:hint="eastAsia"/>
          <w:b/>
          <w:bCs/>
          <w:color w:val="000000"/>
          <w:sz w:val="21"/>
          <w:szCs w:val="21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520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3E01D-CB13-4FF6-BACD-101B8C63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2020-06-25T04:46:00Z</dcterms:modified>
</cp:coreProperties>
</file>