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79" w:rsidRDefault="003D2379" w:rsidP="003D237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Степанова А.Э. и членов его семьи за 2018 год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249"/>
        <w:gridCol w:w="1556"/>
        <w:gridCol w:w="1602"/>
        <w:gridCol w:w="1252"/>
        <w:gridCol w:w="1476"/>
        <w:gridCol w:w="1602"/>
        <w:gridCol w:w="1056"/>
        <w:gridCol w:w="1394"/>
        <w:gridCol w:w="1668"/>
      </w:tblGrid>
      <w:tr w:rsidR="003D2379" w:rsidTr="003D2379"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ind w:left="-38"/>
              <w:jc w:val="center"/>
            </w:pPr>
            <w:r>
              <w:t xml:space="preserve">Общая сумма дохода за 2018 год (в </w:t>
            </w:r>
            <w:proofErr w:type="gramStart"/>
            <w:r>
              <w:t>рублях)*</w:t>
            </w:r>
            <w:proofErr w:type="gramEnd"/>
          </w:p>
          <w:p w:rsidR="003D2379" w:rsidRDefault="003D2379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3D2379" w:rsidTr="003D2379"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Степанов</w:t>
            </w:r>
          </w:p>
          <w:p w:rsidR="003D2379" w:rsidRDefault="003D2379">
            <w:pPr>
              <w:pStyle w:val="a3"/>
              <w:spacing w:before="240" w:beforeAutospacing="0" w:after="240" w:afterAutospacing="0"/>
            </w:pPr>
            <w:r>
              <w:t>Андрей Эдуардович</w:t>
            </w: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Уполномоченный по правам ребёнка в Тюменской области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2 187 539,00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1464,0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/>
        </w:tc>
        <w:tc>
          <w:tcPr>
            <w:tcW w:w="1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3D2379" w:rsidRDefault="003D2379">
            <w:pPr>
              <w:pStyle w:val="a3"/>
              <w:spacing w:before="240" w:beforeAutospacing="0" w:after="240" w:afterAutospacing="0"/>
            </w:pPr>
            <w:r>
              <w:t>LEXUS RX 350</w:t>
            </w: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15,0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34,0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74,0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2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219 822,07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/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1464,0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15,0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34,0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  <w:tr w:rsidR="003D2379" w:rsidTr="003D23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74,0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2379" w:rsidRDefault="003D2379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237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0741F-1BD8-48DD-8173-836D8C0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3D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9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2020-06-24T07:37:00Z</dcterms:modified>
</cp:coreProperties>
</file>