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E3" w:rsidRDefault="00532AE3" w:rsidP="00532AE3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 и имуществе государственных гражданских служащих Представительства Правительства Тюменской области в органах государственной власти Российской Федерации за 2017 год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058"/>
        <w:gridCol w:w="1504"/>
        <w:gridCol w:w="1703"/>
        <w:gridCol w:w="1356"/>
        <w:gridCol w:w="1684"/>
        <w:gridCol w:w="1703"/>
        <w:gridCol w:w="1356"/>
        <w:gridCol w:w="1684"/>
        <w:gridCol w:w="1708"/>
      </w:tblGrid>
      <w:tr w:rsidR="00532AE3" w:rsidTr="00532A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Общая сумма дохода за 2017 год (в рублях)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Транспортные средства (вид и марка)</w:t>
            </w:r>
          </w:p>
        </w:tc>
      </w:tr>
      <w:tr w:rsidR="00532AE3" w:rsidTr="00532AE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b/>
                <w:bCs/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b/>
                <w:bCs/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b/>
                <w:bCs/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0" w:type="dxa"/>
              <w:left w:w="375" w:type="dxa"/>
              <w:bottom w:w="450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b/>
                <w:bCs/>
                <w:color w:val="3A4256"/>
                <w:sz w:val="21"/>
                <w:szCs w:val="21"/>
              </w:rPr>
            </w:pPr>
            <w:r>
              <w:rPr>
                <w:b/>
                <w:bCs/>
                <w:color w:val="3A4256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b/>
                <w:bCs/>
                <w:color w:val="3A4256"/>
                <w:sz w:val="21"/>
                <w:szCs w:val="21"/>
              </w:rPr>
            </w:pPr>
          </w:p>
        </w:tc>
      </w:tr>
      <w:tr w:rsidR="00532AE3" w:rsidTr="00532A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Гаськова</w:t>
            </w:r>
          </w:p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Наталья 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первый заместитель руководителя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3 850 656,18</w:t>
            </w:r>
          </w:p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 т.ч доход от продажи имущества</w:t>
            </w:r>
          </w:p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1 900 000,00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</w:tr>
      <w:tr w:rsidR="00532AE3" w:rsidTr="00532A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Постникова</w:t>
            </w:r>
          </w:p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Екатерина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 xml:space="preserve">заместитель руководителя </w:t>
            </w:r>
            <w:r>
              <w:rPr>
                <w:color w:val="3A4256"/>
                <w:sz w:val="21"/>
                <w:szCs w:val="21"/>
              </w:rPr>
              <w:lastRenderedPageBreak/>
              <w:t>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1 635 577,18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</w:tr>
      <w:tr w:rsidR="00532AE3" w:rsidTr="00532A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Варавин</w:t>
            </w:r>
          </w:p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начальник управления государственных закупок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1 433 188,01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</w:tr>
      <w:tr w:rsidR="00532AE3" w:rsidTr="00532AE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Зырянов</w:t>
            </w:r>
          </w:p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Павел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начальник управления делами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2 013 044,15,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136,2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автомобиль легковой ЛЭНД РОВЕР Фрилэндер</w:t>
            </w: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</w:t>
            </w:r>
            <w:bookmarkStart w:id="0" w:name="_GoBack"/>
            <w:bookmarkEnd w:id="0"/>
            <w:r>
              <w:rPr>
                <w:color w:val="3A4256"/>
                <w:sz w:val="21"/>
                <w:szCs w:val="21"/>
              </w:rPr>
              <w:t>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97 792,29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2/3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</w:tr>
      <w:tr w:rsidR="00532AE3" w:rsidTr="00532A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532AE3" w:rsidRDefault="00532AE3" w:rsidP="00532AE3">
            <w:pPr>
              <w:pStyle w:val="a3"/>
              <w:spacing w:before="0" w:beforeAutospacing="0" w:after="0" w:afterAutospacing="0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 имеет</w:t>
            </w:r>
          </w:p>
        </w:tc>
      </w:tr>
    </w:tbl>
    <w:p w:rsidR="00532AE3" w:rsidRDefault="00532AE3" w:rsidP="00532AE3">
      <w:pPr>
        <w:spacing w:after="0" w:line="240" w:lineRule="auto"/>
        <w:rPr>
          <w:rFonts w:ascii="Segoe UI" w:hAnsi="Segoe UI" w:cs="Segoe UI"/>
          <w:color w:val="A8B3BE"/>
          <w:sz w:val="21"/>
          <w:szCs w:val="21"/>
        </w:rPr>
      </w:pPr>
    </w:p>
    <w:p w:rsidR="00532AE3" w:rsidRDefault="00532AE3" w:rsidP="00532AE3">
      <w:pPr>
        <w:spacing w:after="0" w:line="240" w:lineRule="auto"/>
      </w:pPr>
      <w:r>
        <w:br w:type="page"/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Cs w:val="24"/>
          <w:lang w:eastAsia="ru-RU"/>
        </w:rPr>
        <w:lastRenderedPageBreak/>
        <w:t>Сведения</w:t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Cs w:val="24"/>
          <w:lang w:eastAsia="ru-RU"/>
        </w:rPr>
        <w:t>о доходах, об имуществе и обязательствах имущественного</w:t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Cs w:val="24"/>
          <w:lang w:eastAsia="ru-RU"/>
        </w:rPr>
        <w:t>характера руководителя государственного учреждения</w:t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Cs w:val="24"/>
          <w:lang w:eastAsia="ru-RU"/>
        </w:rPr>
        <w:t>Тюменской области</w:t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Cs w:val="24"/>
          <w:u w:val="single"/>
          <w:lang w:eastAsia="ru-RU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 w:val="16"/>
          <w:szCs w:val="16"/>
          <w:lang w:eastAsia="ru-RU"/>
        </w:rPr>
        <w:t>(наименование государственного учреждения Тюменской области)</w:t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Cs w:val="24"/>
          <w:lang w:eastAsia="ru-RU"/>
        </w:rPr>
        <w:t>за 2017 год</w:t>
      </w:r>
    </w:p>
    <w:p w:rsidR="00532AE3" w:rsidRPr="00532AE3" w:rsidRDefault="00532AE3" w:rsidP="00532AE3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50" w:type="dxa"/>
        <w:tblInd w:w="75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29"/>
        <w:gridCol w:w="1956"/>
        <w:gridCol w:w="2391"/>
        <w:gridCol w:w="1626"/>
        <w:gridCol w:w="1218"/>
        <w:gridCol w:w="1099"/>
        <w:gridCol w:w="1370"/>
        <w:gridCol w:w="948"/>
        <w:gridCol w:w="1669"/>
        <w:gridCol w:w="2288"/>
      </w:tblGrid>
      <w:tr w:rsidR="00532AE3" w:rsidRPr="00532AE3" w:rsidTr="00532AE3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Должность/ степень   родства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дохода за 2017 год* (в рублях)</w:t>
            </w:r>
          </w:p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br/>
            </w:r>
            <w:r w:rsidRPr="00532A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* отдельной  строкой  выделяется  доход от отчуждения    имущества</w:t>
            </w:r>
          </w:p>
        </w:tc>
        <w:tc>
          <w:tcPr>
            <w:tcW w:w="43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  недвижимости,  принадлежащих на праве  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  Перечень объектов        недвижимости,   находящихся в пользовании 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Транспортные   средства (вид и марка)  </w:t>
            </w:r>
          </w:p>
        </w:tc>
      </w:tr>
      <w:tr w:rsidR="00532AE3" w:rsidRPr="00532AE3" w:rsidTr="00532A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Вид  объекта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Страна располо- жения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 Вид  объекта недви- жимости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Страна  располо-  жения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rPr>
          <w:trHeight w:val="110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Нагибин Александр Николаевич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3 008 797,95</w:t>
            </w:r>
          </w:p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val="en-US" w:eastAsia="ru-RU"/>
              </w:rPr>
              <w:t>SangYong Action</w:t>
            </w:r>
          </w:p>
        </w:tc>
      </w:tr>
      <w:tr w:rsidR="00532AE3" w:rsidRPr="00532AE3" w:rsidTr="00532AE3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23,9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14,7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rPr>
          <w:trHeight w:val="765"/>
        </w:trPr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240 025,76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532AE3" w:rsidRPr="00532AE3" w:rsidTr="00532AE3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532AE3" w:rsidRPr="00532AE3" w:rsidTr="00532AE3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532AE3" w:rsidRPr="00532AE3" w:rsidTr="00532AE3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532AE3" w:rsidRPr="00532AE3" w:rsidTr="00532AE3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32A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7FB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32AE3" w:rsidRPr="00532AE3" w:rsidTr="00532AE3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AE3" w:rsidRPr="00532AE3" w:rsidRDefault="00532AE3" w:rsidP="00532A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2AE3" w:rsidRPr="00532AE3" w:rsidRDefault="00532AE3" w:rsidP="00532AE3">
      <w:pPr>
        <w:shd w:val="clear" w:color="auto" w:fill="F4F7FB"/>
        <w:spacing w:after="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32AE3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243221" w:rsidRPr="001C34A2" w:rsidRDefault="00243221" w:rsidP="00532AE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014C4"/>
    <w:multiLevelType w:val="multilevel"/>
    <w:tmpl w:val="9A66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2AE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11BD"/>
  <w15:docId w15:val="{D1F972E1-4FC2-4247-A43B-4C7E504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53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29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242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2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430793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902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2020-06-24T07:27:00Z</dcterms:modified>
</cp:coreProperties>
</file>