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17C" w:rsidRDefault="00BC617C" w:rsidP="00BC617C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Сведения о доходах и имуществе государственных гражданских служащих Представительства Правительства Тюменской области в органах государственной власти Российской Федерации за 2018 год</w:t>
      </w:r>
    </w:p>
    <w:p w:rsidR="00BC617C" w:rsidRDefault="00BC617C" w:rsidP="00BC617C">
      <w:pPr>
        <w:pStyle w:val="a3"/>
        <w:shd w:val="clear" w:color="auto" w:fill="F4F7FB"/>
        <w:spacing w:before="0" w:beforeAutospacing="0" w:after="240" w:afterAutospacing="0"/>
        <w:jc w:val="center"/>
        <w:rPr>
          <w:rFonts w:ascii="Segoe UI" w:hAnsi="Segoe UI" w:cs="Segoe UI"/>
          <w:color w:val="616878"/>
        </w:rPr>
      </w:pPr>
      <w:bookmarkStart w:id="0" w:name="_GoBack"/>
      <w:bookmarkEnd w:id="0"/>
      <w:r>
        <w:rPr>
          <w:rStyle w:val="a4"/>
          <w:rFonts w:ascii="Segoe UI" w:hAnsi="Segoe UI" w:cs="Segoe UI"/>
          <w:color w:val="616878"/>
        </w:rPr>
        <w:t>Сведения о доходах, об имуществе и обязательствах имущественного характера государственных гражданских служащих</w:t>
      </w:r>
    </w:p>
    <w:p w:rsidR="00BC617C" w:rsidRDefault="00BC617C" w:rsidP="00BC617C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Style w:val="a4"/>
          <w:rFonts w:ascii="Segoe UI" w:hAnsi="Segoe UI" w:cs="Segoe UI"/>
          <w:color w:val="616878"/>
        </w:rPr>
        <w:t>Представительства Правительства Тюменской области в органах государственной власти Российской Федерации за 2018 год</w:t>
      </w:r>
    </w:p>
    <w:tbl>
      <w:tblPr>
        <w:tblW w:w="15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9"/>
        <w:gridCol w:w="3304"/>
        <w:gridCol w:w="1344"/>
        <w:gridCol w:w="1520"/>
        <w:gridCol w:w="969"/>
        <w:gridCol w:w="1476"/>
        <w:gridCol w:w="1580"/>
        <w:gridCol w:w="969"/>
        <w:gridCol w:w="1476"/>
        <w:gridCol w:w="1213"/>
      </w:tblGrid>
      <w:tr w:rsidR="00BC617C" w:rsidTr="00BC617C"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Фамилия, имя, отчество</w:t>
            </w:r>
          </w:p>
        </w:tc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Должность / степень родства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Общая сумма дохода за 2018 год (в рублях)</w:t>
            </w:r>
          </w:p>
        </w:tc>
        <w:tc>
          <w:tcPr>
            <w:tcW w:w="32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4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Транспорт</w:t>
            </w:r>
          </w:p>
          <w:p w:rsidR="00BC617C" w:rsidRDefault="00BC617C">
            <w:pPr>
              <w:pStyle w:val="a3"/>
              <w:spacing w:before="240" w:beforeAutospacing="0" w:after="240" w:afterAutospacing="0"/>
            </w:pPr>
            <w:r>
              <w:t>ные средства (вид и марка)</w:t>
            </w:r>
          </w:p>
        </w:tc>
      </w:tr>
      <w:tr w:rsidR="00BC617C" w:rsidTr="00BC617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Cs w:val="24"/>
              </w:rPr>
            </w:pPr>
          </w:p>
        </w:tc>
      </w:tr>
      <w:tr w:rsidR="00BC617C" w:rsidTr="00BC617C">
        <w:trPr>
          <w:trHeight w:val="555"/>
        </w:trPr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Гаськова</w:t>
            </w:r>
          </w:p>
          <w:p w:rsidR="00BC617C" w:rsidRDefault="00BC617C">
            <w:pPr>
              <w:pStyle w:val="a3"/>
              <w:spacing w:before="240" w:beforeAutospacing="0" w:after="240" w:afterAutospacing="0"/>
            </w:pPr>
            <w:r>
              <w:t>Наталья Витальевна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первый заместитель руководителя Представительства Правительства Тюменской области в органах государственной власти Российской Федерации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2 570 206,68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35,2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BC617C" w:rsidTr="00BC617C"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Варавин</w:t>
            </w:r>
          </w:p>
          <w:p w:rsidR="00BC617C" w:rsidRDefault="00BC617C">
            <w:pPr>
              <w:pStyle w:val="a3"/>
              <w:spacing w:before="240" w:beforeAutospacing="0" w:after="240" w:afterAutospacing="0"/>
            </w:pPr>
            <w:r>
              <w:t>Максим Владимирович</w:t>
            </w:r>
          </w:p>
        </w:tc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начальник управления государственных закупок Представительства Правительства Тюменской области в органах государственной власти Российской Федерации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1 828 263,30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/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47,5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BC617C" w:rsidTr="00BC617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42,0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Cs w:val="24"/>
              </w:rPr>
            </w:pPr>
          </w:p>
        </w:tc>
      </w:tr>
      <w:tr w:rsidR="00BC617C" w:rsidTr="00BC617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Cs w:val="24"/>
              </w:rPr>
            </w:pPr>
          </w:p>
        </w:tc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/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82,2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BC617C" w:rsidTr="00BC617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42,0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Cs w:val="24"/>
              </w:rPr>
            </w:pPr>
          </w:p>
        </w:tc>
      </w:tr>
      <w:tr w:rsidR="00BC617C" w:rsidTr="00BC617C"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lastRenderedPageBreak/>
              <w:t>Зырянов</w:t>
            </w:r>
          </w:p>
          <w:p w:rsidR="00BC617C" w:rsidRDefault="00BC617C">
            <w:pPr>
              <w:pStyle w:val="a3"/>
              <w:spacing w:before="240" w:beforeAutospacing="0" w:after="240" w:afterAutospacing="0"/>
            </w:pPr>
            <w:r>
              <w:t>Павел Александрович</w:t>
            </w:r>
          </w:p>
        </w:tc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начальник управления делами Представительства Правительства Тюменской области в органах государственной власти Российской Федерации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2 262 839,37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136,2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/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автомобиль легковой ЛЭНД РОВЕР Фрилэндер</w:t>
            </w:r>
          </w:p>
          <w:p w:rsidR="00BC617C" w:rsidRDefault="00BC617C">
            <w:pPr>
              <w:pStyle w:val="a3"/>
              <w:spacing w:before="240" w:beforeAutospacing="0" w:after="240" w:afterAutospacing="0"/>
            </w:pPr>
            <w:r>
              <w:t>автомобиль легковой ВОЛЬВО ХС 90</w:t>
            </w:r>
          </w:p>
        </w:tc>
      </w:tr>
      <w:tr w:rsidR="00BC617C" w:rsidTr="00BC617C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1/3 квартиры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62,5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Cs w:val="24"/>
              </w:rPr>
            </w:pPr>
          </w:p>
        </w:tc>
      </w:tr>
      <w:tr w:rsidR="00BC617C" w:rsidTr="00BC617C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Cs w:val="24"/>
              </w:rPr>
            </w:pPr>
          </w:p>
        </w:tc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95 640,43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2/3 квартиры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62,5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/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BC617C" w:rsidTr="00BC617C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1/6 квартиры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54,8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Cs w:val="24"/>
              </w:rPr>
            </w:pPr>
          </w:p>
        </w:tc>
      </w:tr>
      <w:tr w:rsidR="00BC617C" w:rsidTr="00BC617C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Cs w:val="24"/>
              </w:rPr>
            </w:pP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62,5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BC617C" w:rsidTr="00BC617C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Cs w:val="24"/>
              </w:rPr>
            </w:pP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62,5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BC617C" w:rsidTr="00BC617C">
        <w:trPr>
          <w:trHeight w:val="270"/>
        </w:trPr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Сорокина Татьяна Владимировна</w:t>
            </w:r>
          </w:p>
        </w:tc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главный бухгалтер Представительства Правительства Тюменской области в органах государственной власти Российской Федерации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4 174 293,62</w:t>
            </w:r>
          </w:p>
          <w:p w:rsidR="00BC617C" w:rsidRDefault="00BC617C">
            <w:pPr>
              <w:pStyle w:val="a3"/>
              <w:spacing w:before="240" w:beforeAutospacing="0" w:after="240" w:afterAutospacing="0"/>
            </w:pPr>
            <w:r>
              <w:t>в т.ч доход от продажи имущества</w:t>
            </w:r>
          </w:p>
          <w:p w:rsidR="00BC617C" w:rsidRDefault="00BC617C">
            <w:pPr>
              <w:pStyle w:val="a3"/>
              <w:spacing w:before="240" w:beforeAutospacing="0" w:after="240" w:afterAutospacing="0"/>
            </w:pPr>
            <w:r>
              <w:t>2 380 000,00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61,7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/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BC617C" w:rsidTr="00BC617C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31,7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Cs w:val="24"/>
              </w:rPr>
            </w:pPr>
          </w:p>
        </w:tc>
      </w:tr>
      <w:tr w:rsidR="00BC617C" w:rsidTr="00BC617C"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Ястребов Андрей Дмитриевич</w:t>
            </w:r>
          </w:p>
        </w:tc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главный специалист управления государственных закупок Представительства Правительства Тюменской области в органах государственной власти Российской Федерации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1 281 070,80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/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380,0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BC617C" w:rsidTr="00BC617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220,9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17C" w:rsidRDefault="00BC617C">
            <w:pPr>
              <w:rPr>
                <w:szCs w:val="24"/>
              </w:rPr>
            </w:pPr>
          </w:p>
        </w:tc>
      </w:tr>
    </w:tbl>
    <w:p w:rsidR="00BC617C" w:rsidRDefault="00BC617C" w:rsidP="001C34A2"/>
    <w:p w:rsidR="00BC617C" w:rsidRDefault="00BC617C" w:rsidP="00BC617C">
      <w:r>
        <w:br w:type="page"/>
      </w:r>
    </w:p>
    <w:p w:rsidR="00BC617C" w:rsidRPr="00BC617C" w:rsidRDefault="00BC617C" w:rsidP="00BC617C">
      <w:pPr>
        <w:shd w:val="clear" w:color="auto" w:fill="F4F7FB"/>
        <w:spacing w:after="24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BC617C">
        <w:rPr>
          <w:rFonts w:ascii="Segoe UI" w:eastAsia="Times New Roman" w:hAnsi="Segoe UI" w:cs="Segoe UI"/>
          <w:color w:val="616878"/>
          <w:szCs w:val="24"/>
          <w:lang w:eastAsia="ru-RU"/>
        </w:rPr>
        <w:lastRenderedPageBreak/>
        <w:t>Сведения</w:t>
      </w:r>
    </w:p>
    <w:p w:rsidR="00BC617C" w:rsidRPr="00BC617C" w:rsidRDefault="00BC617C" w:rsidP="00BC617C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BC617C">
        <w:rPr>
          <w:rFonts w:ascii="Segoe UI" w:eastAsia="Times New Roman" w:hAnsi="Segoe UI" w:cs="Segoe UI"/>
          <w:color w:val="616878"/>
          <w:szCs w:val="24"/>
          <w:lang w:eastAsia="ru-RU"/>
        </w:rPr>
        <w:t>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государственного гражданского служащего Тюменской области (лица, замещающего государственную должность Тюменской области) и его супруги (супруга), за три последних года, предшествующих совершению сделки, за 2018 год</w:t>
      </w:r>
    </w:p>
    <w:tbl>
      <w:tblPr>
        <w:tblW w:w="15309" w:type="dxa"/>
        <w:shd w:val="clear" w:color="auto" w:fill="F4F7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7"/>
        <w:gridCol w:w="2514"/>
        <w:gridCol w:w="4572"/>
        <w:gridCol w:w="4876"/>
      </w:tblGrid>
      <w:tr w:rsidR="00BC617C" w:rsidRPr="00BC617C" w:rsidTr="00BC617C">
        <w:tc>
          <w:tcPr>
            <w:tcW w:w="4215" w:type="dxa"/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3030" w:type="dxa"/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20" w:type="dxa"/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617C" w:rsidRPr="00BC617C" w:rsidTr="00BC617C">
        <w:tc>
          <w:tcPr>
            <w:tcW w:w="4215" w:type="dxa"/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3030" w:type="dxa"/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Должность/для членов семьи - степень родства &lt;1&gt;</w:t>
            </w:r>
          </w:p>
        </w:tc>
        <w:tc>
          <w:tcPr>
            <w:tcW w:w="6210" w:type="dxa"/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Имущество, приобретенное по сделкам, сумма которых превышает общий доход государственного гражданского служащего (лица, замещающего государственную должность) и его супруги (супруга) за три последних года, предшествующих отчетному периоду &lt;2&gt;</w:t>
            </w:r>
          </w:p>
        </w:tc>
        <w:tc>
          <w:tcPr>
            <w:tcW w:w="7020" w:type="dxa"/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Источник получения средств, за счет которых приобретено имущество &lt;3&gt;</w:t>
            </w:r>
          </w:p>
        </w:tc>
      </w:tr>
      <w:tr w:rsidR="00BC617C" w:rsidRPr="00BC617C" w:rsidTr="00BC617C">
        <w:tc>
          <w:tcPr>
            <w:tcW w:w="4215" w:type="dxa"/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</w:t>
            </w:r>
          </w:p>
        </w:tc>
        <w:tc>
          <w:tcPr>
            <w:tcW w:w="3030" w:type="dxa"/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2</w:t>
            </w:r>
          </w:p>
        </w:tc>
        <w:tc>
          <w:tcPr>
            <w:tcW w:w="6210" w:type="dxa"/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3</w:t>
            </w:r>
          </w:p>
        </w:tc>
        <w:tc>
          <w:tcPr>
            <w:tcW w:w="7020" w:type="dxa"/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4</w:t>
            </w:r>
          </w:p>
        </w:tc>
      </w:tr>
      <w:tr w:rsidR="00BC617C" w:rsidRPr="00BC617C" w:rsidTr="00BC617C">
        <w:tc>
          <w:tcPr>
            <w:tcW w:w="4215" w:type="dxa"/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Сорокина Татьяна Владимировна</w:t>
            </w:r>
          </w:p>
        </w:tc>
        <w:tc>
          <w:tcPr>
            <w:tcW w:w="3030" w:type="dxa"/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Главный бухгалтер</w:t>
            </w:r>
          </w:p>
        </w:tc>
        <w:tc>
          <w:tcPr>
            <w:tcW w:w="6210" w:type="dxa"/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7020" w:type="dxa"/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1. Ипотека</w:t>
            </w:r>
          </w:p>
          <w:p w:rsidR="00BC617C" w:rsidRPr="00BC617C" w:rsidRDefault="00BC617C" w:rsidP="00BC617C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 2. Накопления за предыдущие годы</w:t>
            </w:r>
          </w:p>
        </w:tc>
      </w:tr>
      <w:tr w:rsidR="00BC617C" w:rsidRPr="00BC617C" w:rsidTr="00BC617C">
        <w:tc>
          <w:tcPr>
            <w:tcW w:w="4215" w:type="dxa"/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3030" w:type="dxa"/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C617C" w:rsidRDefault="00BC617C" w:rsidP="001C34A2"/>
    <w:p w:rsidR="00BC617C" w:rsidRDefault="00BC617C" w:rsidP="00BC617C">
      <w:r>
        <w:br w:type="page"/>
      </w:r>
    </w:p>
    <w:p w:rsidR="00BC617C" w:rsidRPr="00BC617C" w:rsidRDefault="00BC617C" w:rsidP="00BC617C">
      <w:pPr>
        <w:shd w:val="clear" w:color="auto" w:fill="F4F7FB"/>
        <w:spacing w:after="24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BC617C">
        <w:rPr>
          <w:rFonts w:ascii="Segoe UI" w:eastAsia="Times New Roman" w:hAnsi="Segoe UI" w:cs="Segoe UI"/>
          <w:color w:val="616878"/>
          <w:szCs w:val="24"/>
          <w:lang w:eastAsia="ru-RU"/>
        </w:rPr>
        <w:lastRenderedPageBreak/>
        <w:t>Сведения</w:t>
      </w:r>
    </w:p>
    <w:p w:rsidR="00BC617C" w:rsidRPr="00BC617C" w:rsidRDefault="00BC617C" w:rsidP="00BC617C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BC617C">
        <w:rPr>
          <w:rFonts w:ascii="Segoe UI" w:eastAsia="Times New Roman" w:hAnsi="Segoe UI" w:cs="Segoe UI"/>
          <w:color w:val="616878"/>
          <w:szCs w:val="24"/>
          <w:lang w:eastAsia="ru-RU"/>
        </w:rPr>
        <w:t>о доходах, об имуществе и обязательствах имущественного</w:t>
      </w:r>
    </w:p>
    <w:p w:rsidR="00BC617C" w:rsidRPr="00BC617C" w:rsidRDefault="00BC617C" w:rsidP="00BC617C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BC617C">
        <w:rPr>
          <w:rFonts w:ascii="Segoe UI" w:eastAsia="Times New Roman" w:hAnsi="Segoe UI" w:cs="Segoe UI"/>
          <w:color w:val="616878"/>
          <w:szCs w:val="24"/>
          <w:lang w:eastAsia="ru-RU"/>
        </w:rPr>
        <w:t>характера руководителя государственного учреждения</w:t>
      </w:r>
    </w:p>
    <w:p w:rsidR="00BC617C" w:rsidRPr="00BC617C" w:rsidRDefault="00BC617C" w:rsidP="00BC617C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BC617C">
        <w:rPr>
          <w:rFonts w:ascii="Segoe UI" w:eastAsia="Times New Roman" w:hAnsi="Segoe UI" w:cs="Segoe UI"/>
          <w:color w:val="616878"/>
          <w:szCs w:val="24"/>
          <w:lang w:eastAsia="ru-RU"/>
        </w:rPr>
        <w:t>Тюменской области</w:t>
      </w:r>
    </w:p>
    <w:p w:rsidR="00BC617C" w:rsidRPr="00BC617C" w:rsidRDefault="00BC617C" w:rsidP="00BC617C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BC617C">
        <w:rPr>
          <w:rFonts w:ascii="Segoe UI" w:eastAsia="Times New Roman" w:hAnsi="Segoe UI" w:cs="Segoe UI"/>
          <w:color w:val="616878"/>
          <w:szCs w:val="24"/>
          <w:u w:val="single"/>
          <w:lang w:eastAsia="ru-RU"/>
        </w:rPr>
        <w:t>ГАУ Тюменской области «Многофункциональный центр предоставления государственных и муниципальных услуг в Тюменской области»</w:t>
      </w:r>
    </w:p>
    <w:p w:rsidR="00BC617C" w:rsidRPr="00BC617C" w:rsidRDefault="00BC617C" w:rsidP="00BC617C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BC617C">
        <w:rPr>
          <w:rFonts w:ascii="Segoe UI" w:eastAsia="Times New Roman" w:hAnsi="Segoe UI" w:cs="Segoe UI"/>
          <w:color w:val="616878"/>
          <w:szCs w:val="24"/>
          <w:lang w:eastAsia="ru-RU"/>
        </w:rPr>
        <w:t>(наименование государственного учреждения Тюменской области)</w:t>
      </w:r>
    </w:p>
    <w:p w:rsidR="00BC617C" w:rsidRPr="00BC617C" w:rsidRDefault="00BC617C" w:rsidP="00BC617C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BC617C">
        <w:rPr>
          <w:rFonts w:ascii="Segoe UI" w:eastAsia="Times New Roman" w:hAnsi="Segoe UI" w:cs="Segoe UI"/>
          <w:color w:val="616878"/>
          <w:szCs w:val="24"/>
          <w:lang w:eastAsia="ru-RU"/>
        </w:rPr>
        <w:t>за 2018 год</w:t>
      </w:r>
    </w:p>
    <w:tbl>
      <w:tblPr>
        <w:tblW w:w="15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7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7"/>
        <w:gridCol w:w="2188"/>
        <w:gridCol w:w="2041"/>
        <w:gridCol w:w="1491"/>
        <w:gridCol w:w="925"/>
        <w:gridCol w:w="931"/>
        <w:gridCol w:w="1509"/>
        <w:gridCol w:w="1452"/>
        <w:gridCol w:w="1459"/>
        <w:gridCol w:w="2497"/>
      </w:tblGrid>
      <w:tr w:rsidR="00BC617C" w:rsidRPr="00BC617C" w:rsidTr="00BC617C"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Должность/ степень   родства</w:t>
            </w:r>
          </w:p>
        </w:tc>
        <w:tc>
          <w:tcPr>
            <w:tcW w:w="2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Общая сумма дохода за 2018 год* (в рублях)</w:t>
            </w:r>
          </w:p>
          <w:p w:rsidR="00BC617C" w:rsidRPr="00BC617C" w:rsidRDefault="00BC617C" w:rsidP="00BC617C">
            <w:pPr>
              <w:spacing w:before="240"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br/>
              <w:t>* отдельной  строкой  выделяется  доход от отчуждения    имущества</w:t>
            </w:r>
          </w:p>
        </w:tc>
        <w:tc>
          <w:tcPr>
            <w:tcW w:w="4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Перечень объектов   недвижимости,  принадлежащих на праве  собственности</w:t>
            </w:r>
          </w:p>
        </w:tc>
        <w:tc>
          <w:tcPr>
            <w:tcW w:w="38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   Перечень объектов        недвижимости,   находящихся в пользовании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Транспортные   средства (вид и марка)  </w:t>
            </w:r>
          </w:p>
        </w:tc>
      </w:tr>
      <w:tr w:rsidR="00BC617C" w:rsidRPr="00BC617C" w:rsidTr="00BC617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Вид  объекта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Площадь (кв. м)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Страна располо- жения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  Вид  объекта недви- жимости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Площадь (кв. м)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 Страна  располо-  жения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BC617C" w:rsidRPr="00BC617C" w:rsidTr="00BC617C">
        <w:trPr>
          <w:trHeight w:val="1110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Нагибин Александр Николаевич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директор</w:t>
            </w:r>
          </w:p>
        </w:tc>
        <w:tc>
          <w:tcPr>
            <w:tcW w:w="2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2 775 899,2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35,0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Легковой автомобиль</w:t>
            </w:r>
          </w:p>
          <w:p w:rsidR="00BC617C" w:rsidRPr="00BC617C" w:rsidRDefault="00BC617C" w:rsidP="00BC617C">
            <w:pPr>
              <w:spacing w:before="240"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ССАНГ ЙОНГActyon</w:t>
            </w:r>
          </w:p>
        </w:tc>
      </w:tr>
      <w:tr w:rsidR="00BC617C" w:rsidRPr="00BC617C" w:rsidTr="00BC617C">
        <w:trPr>
          <w:trHeight w:val="11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80,5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BC617C" w:rsidRPr="00BC617C" w:rsidTr="00BC617C">
        <w:trPr>
          <w:trHeight w:val="11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23,9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BC617C" w:rsidRPr="00BC617C" w:rsidTr="00BC617C">
        <w:trPr>
          <w:trHeight w:val="11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машиноместо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14,7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BC617C" w:rsidRPr="00BC617C" w:rsidTr="00BC617C">
        <w:trPr>
          <w:trHeight w:val="11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нежилое помещение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3,7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BC617C" w:rsidRPr="00BC617C" w:rsidTr="00BC617C">
        <w:trPr>
          <w:trHeight w:val="765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супруга</w:t>
            </w:r>
          </w:p>
        </w:tc>
        <w:tc>
          <w:tcPr>
            <w:tcW w:w="2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1 108 605,6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54,1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</w:tr>
      <w:tr w:rsidR="00BC617C" w:rsidRPr="00BC617C" w:rsidTr="00BC617C">
        <w:trPr>
          <w:trHeight w:val="7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80,5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BC617C" w:rsidRPr="00BC617C" w:rsidTr="00BC617C">
        <w:trPr>
          <w:trHeight w:val="7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80,5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</w:tr>
      <w:tr w:rsidR="00BC617C" w:rsidRPr="00BC617C" w:rsidTr="00BC617C">
        <w:trPr>
          <w:trHeight w:val="7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2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80,5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</w:tr>
      <w:tr w:rsidR="00BC617C" w:rsidRPr="00BC617C" w:rsidTr="00BC617C">
        <w:trPr>
          <w:trHeight w:val="7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104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BC617C" w:rsidRPr="00BC617C" w:rsidTr="00BC617C">
        <w:trPr>
          <w:trHeight w:val="8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2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80,5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</w:tr>
      <w:tr w:rsidR="00BC617C" w:rsidRPr="00BC617C" w:rsidTr="00BC617C">
        <w:trPr>
          <w:trHeight w:val="8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104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BC617C" w:rsidRPr="00BC617C" w:rsidTr="00BC617C">
        <w:trPr>
          <w:trHeight w:val="11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80,5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BC617C" w:rsidRPr="00BC617C" w:rsidRDefault="00BC617C" w:rsidP="00BC617C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BC617C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</w:tr>
    </w:tbl>
    <w:p w:rsidR="00243221" w:rsidRPr="00BC617C" w:rsidRDefault="00243221" w:rsidP="00BC617C">
      <w:pPr>
        <w:shd w:val="clear" w:color="auto" w:fill="F4F7FB"/>
        <w:spacing w:after="0" w:line="240" w:lineRule="auto"/>
        <w:ind w:right="60"/>
        <w:textAlignment w:val="top"/>
        <w:rPr>
          <w:rFonts w:ascii="Arial" w:eastAsia="Times New Roman" w:hAnsi="Arial" w:cs="Arial"/>
          <w:color w:val="3A4256"/>
          <w:sz w:val="20"/>
          <w:szCs w:val="20"/>
          <w:lang w:eastAsia="ru-RU"/>
        </w:rPr>
      </w:pPr>
    </w:p>
    <w:sectPr w:rsidR="00243221" w:rsidRPr="00BC617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F3C22"/>
    <w:multiLevelType w:val="multilevel"/>
    <w:tmpl w:val="66647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C617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1C337"/>
  <w15:docId w15:val="{15E68365-FF41-495E-8A49-EBABA208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BC6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39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694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5461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0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4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2020-06-24T07:25:00Z</dcterms:modified>
</cp:coreProperties>
</file>