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77" w:rsidRPr="00974B77" w:rsidRDefault="00974B77" w:rsidP="00974B77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974B77">
        <w:rPr>
          <w:rFonts w:ascii="Segoe UI" w:eastAsia="Times New Roman" w:hAnsi="Segoe UI" w:cs="Segoe UI"/>
          <w:szCs w:val="24"/>
          <w:lang w:eastAsia="ru-RU"/>
        </w:rPr>
        <w:t>Сведения</w:t>
      </w:r>
      <w:r>
        <w:rPr>
          <w:rFonts w:ascii="Segoe UI" w:eastAsia="Times New Roman" w:hAnsi="Segoe UI" w:cs="Segoe UI"/>
          <w:szCs w:val="24"/>
          <w:lang w:val="en-US" w:eastAsia="ru-RU"/>
        </w:rPr>
        <w:t xml:space="preserve"> </w:t>
      </w:r>
      <w:r w:rsidRPr="00974B77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</w:t>
      </w:r>
      <w:r>
        <w:rPr>
          <w:rFonts w:ascii="Segoe UI" w:eastAsia="Times New Roman" w:hAnsi="Segoe UI" w:cs="Segoe UI"/>
          <w:szCs w:val="24"/>
          <w:lang w:val="en-US" w:eastAsia="ru-RU"/>
        </w:rPr>
        <w:t xml:space="preserve"> </w:t>
      </w:r>
      <w:bookmarkStart w:id="0" w:name="_GoBack"/>
      <w:bookmarkEnd w:id="0"/>
      <w:r w:rsidRPr="00974B77">
        <w:rPr>
          <w:rFonts w:ascii="Segoe UI" w:eastAsia="Times New Roman" w:hAnsi="Segoe UI" w:cs="Segoe UI"/>
          <w:szCs w:val="24"/>
          <w:lang w:eastAsia="ru-RU"/>
        </w:rPr>
        <w:t>имущественного характера государственных гражданских</w:t>
      </w:r>
    </w:p>
    <w:p w:rsidR="00974B77" w:rsidRPr="00974B77" w:rsidRDefault="00974B77" w:rsidP="00974B77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974B77">
        <w:rPr>
          <w:rFonts w:ascii="Segoe UI" w:eastAsia="Times New Roman" w:hAnsi="Segoe UI" w:cs="Segoe UI"/>
          <w:szCs w:val="24"/>
          <w:lang w:eastAsia="ru-RU"/>
        </w:rPr>
        <w:t>служащих (лиц, замещающих государственные должности) и членов их семей</w:t>
      </w:r>
    </w:p>
    <w:p w:rsidR="00974B77" w:rsidRPr="00974B77" w:rsidRDefault="00974B77" w:rsidP="00974B77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974B77">
        <w:rPr>
          <w:rFonts w:ascii="Segoe UI" w:eastAsia="Times New Roman" w:hAnsi="Segoe UI" w:cs="Segoe UI"/>
          <w:b/>
          <w:bCs/>
          <w:szCs w:val="24"/>
          <w:u w:val="single"/>
          <w:lang w:eastAsia="ru-RU"/>
        </w:rPr>
        <w:t>Управление государственных закупок Тюменской области (далее – Управление) за 2017 год</w:t>
      </w:r>
    </w:p>
    <w:p w:rsidR="00974B77" w:rsidRPr="00974B77" w:rsidRDefault="00974B77" w:rsidP="00974B77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974B77">
        <w:rPr>
          <w:rFonts w:ascii="Segoe UI" w:eastAsia="Times New Roman" w:hAnsi="Segoe UI" w:cs="Segoe UI"/>
          <w:szCs w:val="24"/>
          <w:lang w:eastAsia="ru-RU"/>
        </w:rPr>
        <w:t>(орган государственной власти Тюменской области)</w:t>
      </w:r>
    </w:p>
    <w:tbl>
      <w:tblPr>
        <w:tblW w:w="15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723"/>
        <w:gridCol w:w="1311"/>
        <w:gridCol w:w="1956"/>
        <w:gridCol w:w="1005"/>
        <w:gridCol w:w="1581"/>
        <w:gridCol w:w="1956"/>
        <w:gridCol w:w="1005"/>
        <w:gridCol w:w="1581"/>
        <w:gridCol w:w="1709"/>
      </w:tblGrid>
      <w:tr w:rsidR="00974B77" w:rsidRPr="00974B77" w:rsidTr="00974B77">
        <w:trPr>
          <w:tblHeader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Общая сумма дохода за 2017 год*</w:t>
            </w:r>
          </w:p>
          <w:p w:rsidR="00974B77" w:rsidRPr="00974B77" w:rsidRDefault="00974B77" w:rsidP="00974B77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(в рублях)</w:t>
            </w:r>
          </w:p>
          <w:p w:rsidR="00974B77" w:rsidRPr="00974B77" w:rsidRDefault="00974B77" w:rsidP="00974B77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ind w:left="-86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974B77" w:rsidRPr="00974B77" w:rsidTr="00974B7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10</w:t>
            </w: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lastRenderedPageBreak/>
              <w:t>Панков</w:t>
            </w:r>
          </w:p>
          <w:p w:rsidR="00974B77" w:rsidRPr="00974B77" w:rsidRDefault="00974B77" w:rsidP="00974B77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Сергей Николаевич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5 071 228,22 (в т.ч. доход от отчуждения имущества 1 000 000,0)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39,0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Легковой автомобиль Вольво XC60</w:t>
            </w: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109,9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Дачный домик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777 214,71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½ квартиры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39,0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109,9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Дачный домик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109,9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25,1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rPr>
          <w:tblHeader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933,0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Дачный домик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39,0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Отконов</w:t>
            </w:r>
          </w:p>
          <w:p w:rsidR="00974B77" w:rsidRPr="00974B77" w:rsidRDefault="00974B77" w:rsidP="00974B77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Андрей Николаевич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организации закупок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1 326 537,58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½ земельного участка под индивидуальное жилищное строительство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898,0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Nissan Bluebird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½ жилого дома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285,0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Nissan X-Trail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39 851,50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50,9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285,0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 индивидуальное жилищное строительство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898,0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Петрушин Сергей Александрович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информатизации закупок и защиты информации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1 372 217,87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Toyota camry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85,4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250 786,43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67,8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Шлюева Елена Валерьевна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планирования и мониторинга </w:t>
            </w: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1 203 327,24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Mercedes Benz Е200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220 000,0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BMW 525 IА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Помещение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23,8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Помещение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(доля в праве 1/38)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166000,0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участок. (доля в праве 1/38)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456000,0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(доля в праве 14/38)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166000,0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(доля в праве 35/38)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456000,0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414474,0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Бородин Олег Владимирович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Заместитель начальника отдела </w:t>
            </w: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организации закупок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986 329,61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участок под индивидуальное </w:t>
            </w: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1 319,0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 </w:t>
            </w: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Toyota Allex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196,9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652 957,35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1 319,0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Nissan Qashqai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196,90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1 319,0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196,9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1 319,0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196,9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974B77" w:rsidRPr="00974B77" w:rsidTr="00974B77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974B77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974B77" w:rsidRPr="00974B77" w:rsidRDefault="00974B77" w:rsidP="00974B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974B77" w:rsidRDefault="00243221" w:rsidP="001C34A2"/>
    <w:sectPr w:rsidR="00243221" w:rsidRPr="00974B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B7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FC02"/>
  <w15:docId w15:val="{2526A01B-52C6-4836-ACC6-E39A9CD1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2020-06-24T06:37:00Z</dcterms:modified>
</cp:coreProperties>
</file>