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6F" w:rsidRDefault="0007236F" w:rsidP="0007236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Комитета по контролю в сфере закупок Тюменской области и членов их семей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2180"/>
        <w:gridCol w:w="1278"/>
        <w:gridCol w:w="1789"/>
        <w:gridCol w:w="998"/>
        <w:gridCol w:w="1528"/>
        <w:gridCol w:w="1789"/>
        <w:gridCol w:w="998"/>
        <w:gridCol w:w="1528"/>
        <w:gridCol w:w="1735"/>
        <w:gridCol w:w="21"/>
      </w:tblGrid>
      <w:tr w:rsidR="0007236F" w:rsidTr="0007236F"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bookmarkStart w:id="0" w:name="_GoBack"/>
            <w:bookmarkEnd w:id="0"/>
            <w:r>
              <w:rPr>
                <w:rStyle w:val="a4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Должность / для членов семьи степень родства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Общая сумма дохода за 2018 год</w:t>
            </w:r>
          </w:p>
          <w:p w:rsidR="0007236F" w:rsidRDefault="0007236F">
            <w:pPr>
              <w:pStyle w:val="a3"/>
              <w:spacing w:before="240" w:beforeAutospacing="0" w:after="240" w:afterAutospacing="0"/>
              <w:jc w:val="center"/>
            </w:pPr>
            <w:r>
              <w:rPr>
                <w:rStyle w:val="a4"/>
              </w:rPr>
              <w:t>*отдельной строкой выделяется доход от отчуждения имущества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Вид объекта недвижимости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Площадь 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360"/>
        </w:trPr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3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4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6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7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9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rPr>
                <w:rStyle w:val="a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675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Дмитриева Светлана Николаевна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Председатель комитета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3 319 204,01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(доля в праве 905/60580)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2684,0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AUDI 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</w:t>
            </w:r>
          </w:p>
          <w:p w:rsidR="0007236F" w:rsidRDefault="0007236F">
            <w:pPr>
              <w:pStyle w:val="a3"/>
              <w:spacing w:before="240" w:beforeAutospacing="0" w:after="240" w:afterAutospacing="0"/>
              <w:jc w:val="center"/>
            </w:pPr>
            <w:r>
              <w:t>Volkswagen Passat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905/60580)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1488,4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90,5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20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Титов Владислав Сергеевич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Заместитель председателя комитета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1 787 846,55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Автомобиль легковой Citroen</w:t>
            </w:r>
          </w:p>
          <w:p w:rsidR="0007236F" w:rsidRDefault="0007236F">
            <w:pPr>
              <w:pStyle w:val="a3"/>
              <w:spacing w:before="240" w:beforeAutospacing="0" w:after="240" w:afterAutospacing="0"/>
              <w:jc w:val="center"/>
            </w:pPr>
            <w:r>
              <w:lastRenderedPageBreak/>
              <w:t>C-Crosser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Земельный участок (доля в </w:t>
            </w:r>
            <w:r>
              <w:lastRenderedPageBreak/>
              <w:t>праве 673/47981)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673/47981 доли общего имущества в многоквартирном доме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110,5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</w:tr>
      <w:tr w:rsidR="0007236F" w:rsidTr="0007236F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1646,0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1 167 527,81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17,5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Гараж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17,5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673/47981 доли земельного участка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Общее имущество в многоквартирном доме (доля в праве 673/47981)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 (2/5 доли)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1646,0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110,5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Несовершеннолетний сын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67,3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Земельный участок (673/47981 доли земельного </w:t>
            </w:r>
            <w:r>
              <w:lastRenderedPageBreak/>
              <w:t>участка)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>1728,0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673/47981 доли общего имущества в многоквартирном доме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1336,4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110,5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1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1646,0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255"/>
        </w:trPr>
        <w:tc>
          <w:tcPr>
            <w:tcW w:w="1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Туйчикова Рузиля Маратовна</w:t>
            </w:r>
          </w:p>
        </w:tc>
        <w:tc>
          <w:tcPr>
            <w:tcW w:w="21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Начальник отдела</w:t>
            </w:r>
          </w:p>
          <w:p w:rsidR="0007236F" w:rsidRDefault="0007236F">
            <w:pPr>
              <w:pStyle w:val="a3"/>
              <w:spacing w:before="240" w:beforeAutospacing="0" w:after="240" w:afterAutospacing="0"/>
              <w:jc w:val="center"/>
            </w:pPr>
            <w:r>
              <w:t>проверок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1 677 650,41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49,6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600,0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 (2/3 доли)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61,7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12,9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/>
        </w:tc>
      </w:tr>
      <w:tr w:rsidR="0007236F" w:rsidTr="0007236F">
        <w:trPr>
          <w:trHeight w:val="5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139,8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1500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236F" w:rsidRDefault="0007236F">
            <w:pPr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7236F" w:rsidRDefault="0007236F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236F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D3984-7DEC-4ECB-8094-0319B9C3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7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2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885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64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2020-06-24T05:26:00Z</dcterms:modified>
</cp:coreProperties>
</file>