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D71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7102">
              <w:rPr>
                <w:rFonts w:ascii="Times New Roman" w:hAnsi="Times New Roman" w:cs="Times New Roman"/>
                <w:b/>
                <w:sz w:val="24"/>
                <w:szCs w:val="24"/>
              </w:rPr>
              <w:t>Лещенко</w:t>
            </w:r>
            <w:proofErr w:type="spellEnd"/>
          </w:p>
          <w:p w:rsidR="00212A44" w:rsidRPr="009D71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102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</w:t>
            </w:r>
          </w:p>
          <w:p w:rsidR="00212A44" w:rsidRPr="009D71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102"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  <w:p w:rsidR="00212A44" w:rsidRPr="009D7102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925897,70</w:t>
            </w:r>
          </w:p>
        </w:tc>
        <w:tc>
          <w:tcPr>
            <w:tcW w:w="4960" w:type="dxa"/>
          </w:tcPr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51E0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1/2)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251E0C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251E0C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251E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251E0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собственность, 1/3)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собственность, 1/2)</w:t>
            </w:r>
          </w:p>
          <w:p w:rsidR="00212A44" w:rsidRPr="009D109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(общая долевая собственность, 1/2)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гараж (общая долевая собственность, 1/2)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незавершенного строительства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598981,82</w:t>
            </w:r>
          </w:p>
        </w:tc>
        <w:tc>
          <w:tcPr>
            <w:tcW w:w="4960" w:type="dxa"/>
          </w:tcPr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(общая долевая собственность, 1/2)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(общая долевая собственность, 1/2)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9437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(общая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9437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(общая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гараж (общая долевая собственность, 1/2)</w:t>
            </w:r>
          </w:p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гараж (общая долевая собственность, 1/2)</w:t>
            </w:r>
          </w:p>
          <w:p w:rsidR="00212A44" w:rsidRPr="00251E0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63650">
              <w:rPr>
                <w:rFonts w:ascii="Times New Roman" w:hAnsi="Times New Roman" w:cs="Times New Roman"/>
                <w:sz w:val="24"/>
                <w:szCs w:val="24"/>
              </w:rPr>
              <w:t>гараж (общая долевая собственность, 1/2)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6365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477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3047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Rav-4</w:t>
            </w:r>
          </w:p>
          <w:p w:rsidR="00212A44" w:rsidRPr="0030477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30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4CF1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2012-04-12T06:17:00Z</dcterms:created>
  <dcterms:modified xsi:type="dcterms:W3CDTF">2012-04-12T08:34:00Z</dcterms:modified>
</cp:coreProperties>
</file>