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DE" w:rsidRDefault="002966DE" w:rsidP="00CA3DD0">
      <w:pPr>
        <w:spacing w:before="150" w:after="225" w:line="240" w:lineRule="auto"/>
        <w:jc w:val="center"/>
        <w:rPr>
          <w:rFonts w:eastAsia="Arial Unicode MS"/>
          <w:b/>
          <w:bCs/>
          <w:color w:val="333333"/>
          <w:szCs w:val="24"/>
          <w:lang w:eastAsia="ru-RU"/>
        </w:rPr>
      </w:pPr>
      <w:r w:rsidRPr="00CA3DD0">
        <w:rPr>
          <w:rFonts w:eastAsia="Arial Unicode MS"/>
          <w:b/>
          <w:bCs/>
          <w:color w:val="333333"/>
          <w:szCs w:val="24"/>
          <w:lang w:eastAsia="ru-RU"/>
        </w:rPr>
        <w:t xml:space="preserve">Сведения о доходах, имуществе и обязательствах имущественного характера </w:t>
      </w:r>
      <w:r>
        <w:rPr>
          <w:rFonts w:eastAsia="Arial Unicode MS"/>
          <w:b/>
          <w:bCs/>
          <w:color w:val="333333"/>
          <w:szCs w:val="24"/>
          <w:lang w:eastAsia="ru-RU"/>
        </w:rPr>
        <w:br/>
        <w:t>Консультанта по финансовым вопросам</w:t>
      </w:r>
      <w:r w:rsidRPr="00CA3DD0">
        <w:rPr>
          <w:rFonts w:eastAsia="Arial Unicode MS"/>
          <w:b/>
          <w:bCs/>
          <w:color w:val="333333"/>
          <w:szCs w:val="24"/>
          <w:lang w:eastAsia="ru-RU"/>
        </w:rPr>
        <w:t xml:space="preserve"> </w:t>
      </w:r>
      <w:r>
        <w:rPr>
          <w:rFonts w:eastAsia="Arial Unicode MS"/>
          <w:b/>
          <w:bCs/>
          <w:color w:val="333333"/>
          <w:szCs w:val="24"/>
          <w:lang w:eastAsia="ru-RU"/>
        </w:rPr>
        <w:t>Антонова Д.А.</w:t>
      </w:r>
      <w:r>
        <w:rPr>
          <w:rFonts w:eastAsia="Arial Unicode MS"/>
          <w:b/>
          <w:bCs/>
          <w:color w:val="333333"/>
          <w:szCs w:val="24"/>
          <w:lang w:eastAsia="ru-RU"/>
        </w:rPr>
        <w:br/>
      </w:r>
      <w:r w:rsidRPr="00CA3DD0">
        <w:rPr>
          <w:rFonts w:eastAsia="Arial Unicode MS"/>
          <w:b/>
          <w:bCs/>
          <w:color w:val="333333"/>
          <w:szCs w:val="24"/>
          <w:lang w:eastAsia="ru-RU"/>
        </w:rPr>
        <w:t>за период с 1 января по 31 декабря 201</w:t>
      </w:r>
      <w:r>
        <w:rPr>
          <w:rFonts w:eastAsia="Arial Unicode MS"/>
          <w:b/>
          <w:bCs/>
          <w:color w:val="333333"/>
          <w:szCs w:val="24"/>
          <w:lang w:eastAsia="ru-RU"/>
        </w:rPr>
        <w:t>8</w:t>
      </w:r>
      <w:r w:rsidRPr="00CA3DD0">
        <w:rPr>
          <w:rFonts w:eastAsia="Arial Unicode MS"/>
          <w:b/>
          <w:bCs/>
          <w:color w:val="333333"/>
          <w:szCs w:val="24"/>
          <w:lang w:eastAsia="ru-RU"/>
        </w:rPr>
        <w:t xml:space="preserve"> года</w:t>
      </w:r>
    </w:p>
    <w:p w:rsidR="002966DE" w:rsidRDefault="002966DE" w:rsidP="00CA3DD0">
      <w:pPr>
        <w:spacing w:before="150" w:after="225" w:line="240" w:lineRule="auto"/>
        <w:jc w:val="center"/>
        <w:rPr>
          <w:rFonts w:eastAsia="Arial Unicode MS"/>
          <w:b/>
          <w:bCs/>
          <w:color w:val="333333"/>
          <w:szCs w:val="24"/>
          <w:lang w:eastAsia="ru-RU"/>
        </w:rPr>
      </w:pP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307"/>
        <w:gridCol w:w="914"/>
        <w:gridCol w:w="1464"/>
        <w:gridCol w:w="964"/>
        <w:gridCol w:w="971"/>
        <w:gridCol w:w="1016"/>
        <w:gridCol w:w="964"/>
        <w:gridCol w:w="970"/>
        <w:gridCol w:w="1448"/>
        <w:gridCol w:w="1266"/>
        <w:gridCol w:w="1593"/>
      </w:tblGrid>
      <w:tr w:rsidR="002966DE" w:rsidRPr="003E7CB3" w:rsidTr="00A305C9">
        <w:trPr>
          <w:cantSplit/>
          <w:trHeight w:val="1952"/>
        </w:trPr>
        <w:tc>
          <w:tcPr>
            <w:tcW w:w="2353" w:type="dxa"/>
            <w:vMerge w:val="restart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93" w:type="dxa"/>
            <w:gridSpan w:val="4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18" w:type="dxa"/>
            <w:gridSpan w:val="3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Деклариро-ванный годовой доход</w:t>
            </w:r>
          </w:p>
        </w:tc>
        <w:tc>
          <w:tcPr>
            <w:tcW w:w="1543" w:type="dxa"/>
            <w:vMerge w:val="restart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6DE" w:rsidRPr="003E7CB3" w:rsidTr="00A305C9">
        <w:trPr>
          <w:trHeight w:val="1274"/>
        </w:trPr>
        <w:tc>
          <w:tcPr>
            <w:tcW w:w="2353" w:type="dxa"/>
            <w:vMerge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43" w:type="dxa"/>
            <w:vMerge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6DE" w:rsidRPr="003E7CB3" w:rsidTr="00A305C9">
        <w:trPr>
          <w:cantSplit/>
          <w:trHeight w:val="677"/>
        </w:trPr>
        <w:tc>
          <w:tcPr>
            <w:tcW w:w="2353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  <w:t>Антонов Д.А.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966DE" w:rsidRDefault="002966DE" w:rsidP="003E7C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966DE" w:rsidRPr="003E7CB3" w:rsidRDefault="002966DE" w:rsidP="003E7C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2966DE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966DE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1 222 997,66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bookmarkEnd w:id="0"/>
      <w:bookmarkEnd w:id="1"/>
      <w:bookmarkEnd w:id="2"/>
      <w:bookmarkEnd w:id="3"/>
    </w:tbl>
    <w:p w:rsidR="002966DE" w:rsidRDefault="002966DE" w:rsidP="00CA3DD0">
      <w:pPr>
        <w:spacing w:line="240" w:lineRule="auto"/>
        <w:rPr>
          <w:szCs w:val="24"/>
        </w:rPr>
      </w:pPr>
    </w:p>
    <w:p w:rsidR="002966DE" w:rsidRDefault="002966DE" w:rsidP="00CA3DD0">
      <w:pPr>
        <w:spacing w:before="150" w:after="225" w:line="240" w:lineRule="auto"/>
        <w:jc w:val="center"/>
        <w:rPr>
          <w:rFonts w:eastAsia="Arial Unicode MS"/>
          <w:b/>
          <w:bCs/>
          <w:color w:val="333333"/>
          <w:szCs w:val="24"/>
          <w:lang w:eastAsia="ru-RU"/>
        </w:rPr>
      </w:pPr>
      <w:r w:rsidRPr="00CA3DD0">
        <w:rPr>
          <w:rFonts w:eastAsia="Arial Unicode MS"/>
          <w:b/>
          <w:bCs/>
          <w:color w:val="333333"/>
          <w:szCs w:val="24"/>
          <w:lang w:eastAsia="ru-RU"/>
        </w:rPr>
        <w:t xml:space="preserve">Сведения о доходах, имуществе и обязательствах имущественного характера </w:t>
      </w:r>
      <w:r>
        <w:rPr>
          <w:rFonts w:eastAsia="Arial Unicode MS"/>
          <w:b/>
          <w:bCs/>
          <w:color w:val="333333"/>
          <w:szCs w:val="24"/>
          <w:lang w:eastAsia="ru-RU"/>
        </w:rPr>
        <w:br/>
        <w:t>Заместителя постоянного представителя Республики Саха (Якутия) Борисова К.А.</w:t>
      </w:r>
      <w:r w:rsidRPr="00CA3DD0">
        <w:rPr>
          <w:rFonts w:eastAsia="Arial Unicode MS"/>
          <w:b/>
          <w:bCs/>
          <w:color w:val="333333"/>
          <w:szCs w:val="24"/>
          <w:lang w:eastAsia="ru-RU"/>
        </w:rPr>
        <w:t xml:space="preserve"> и членов его семьи </w:t>
      </w:r>
      <w:r>
        <w:rPr>
          <w:rFonts w:eastAsia="Arial Unicode MS"/>
          <w:b/>
          <w:bCs/>
          <w:color w:val="333333"/>
          <w:szCs w:val="24"/>
          <w:lang w:eastAsia="ru-RU"/>
        </w:rPr>
        <w:br/>
      </w:r>
      <w:r w:rsidRPr="00CA3DD0">
        <w:rPr>
          <w:rFonts w:eastAsia="Arial Unicode MS"/>
          <w:b/>
          <w:bCs/>
          <w:color w:val="333333"/>
          <w:szCs w:val="24"/>
          <w:lang w:eastAsia="ru-RU"/>
        </w:rPr>
        <w:t>за период с 1 января по 31 декабря 201</w:t>
      </w:r>
      <w:r>
        <w:rPr>
          <w:rFonts w:eastAsia="Arial Unicode MS"/>
          <w:b/>
          <w:bCs/>
          <w:color w:val="333333"/>
          <w:szCs w:val="24"/>
          <w:lang w:eastAsia="ru-RU"/>
        </w:rPr>
        <w:t>8</w:t>
      </w:r>
      <w:r w:rsidRPr="00CA3DD0">
        <w:rPr>
          <w:rFonts w:eastAsia="Arial Unicode MS"/>
          <w:b/>
          <w:bCs/>
          <w:color w:val="333333"/>
          <w:szCs w:val="24"/>
          <w:lang w:eastAsia="ru-RU"/>
        </w:rPr>
        <w:t xml:space="preserve"> года</w:t>
      </w:r>
    </w:p>
    <w:tbl>
      <w:tblPr>
        <w:tblW w:w="1514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477"/>
        <w:gridCol w:w="1037"/>
        <w:gridCol w:w="1572"/>
        <w:gridCol w:w="981"/>
        <w:gridCol w:w="988"/>
        <w:gridCol w:w="999"/>
        <w:gridCol w:w="981"/>
        <w:gridCol w:w="988"/>
        <w:gridCol w:w="1476"/>
        <w:gridCol w:w="1266"/>
        <w:gridCol w:w="1624"/>
      </w:tblGrid>
      <w:tr w:rsidR="002966DE" w:rsidRPr="003E7CB3" w:rsidTr="00AE26B4">
        <w:trPr>
          <w:cantSplit/>
          <w:trHeight w:val="1952"/>
        </w:trPr>
        <w:tc>
          <w:tcPr>
            <w:tcW w:w="1782" w:type="dxa"/>
            <w:vMerge w:val="restart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83" w:type="dxa"/>
            <w:gridSpan w:val="4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Деклариро-ванный годовой доход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6DE" w:rsidRPr="003E7CB3" w:rsidTr="00AE26B4">
        <w:trPr>
          <w:trHeight w:val="1274"/>
        </w:trPr>
        <w:tc>
          <w:tcPr>
            <w:tcW w:w="1782" w:type="dxa"/>
            <w:vMerge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26" w:type="dxa"/>
            <w:vMerge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6DE" w:rsidRPr="003E7CB3" w:rsidTr="00AE26B4">
        <w:trPr>
          <w:cantSplit/>
          <w:trHeight w:val="677"/>
        </w:trPr>
        <w:tc>
          <w:tcPr>
            <w:tcW w:w="1782" w:type="dxa"/>
            <w:vMerge w:val="restart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4" w:name="OLE_LINK5"/>
            <w:bookmarkStart w:id="5" w:name="_Hlk450642622"/>
            <w:r w:rsidRPr="00172DE3"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  <w:lastRenderedPageBreak/>
              <w:t>Борисов К.А.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постоянного представителя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  <w:hideMark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Собственность, ½ доли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  <w:hideMark/>
          </w:tcPr>
          <w:p w:rsidR="002966DE" w:rsidRPr="00172DE3" w:rsidRDefault="002966DE" w:rsidP="009B68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1 916 402,94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  <w:hideMark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bookmarkEnd w:id="4"/>
      <w:tr w:rsidR="002966DE" w:rsidRPr="003E7CB3" w:rsidTr="00AE26B4">
        <w:trPr>
          <w:cantSplit/>
          <w:trHeight w:val="677"/>
        </w:trPr>
        <w:tc>
          <w:tcPr>
            <w:tcW w:w="1782" w:type="dxa"/>
            <w:vMerge/>
            <w:shd w:val="clear" w:color="auto" w:fill="auto"/>
            <w:vAlign w:val="center"/>
          </w:tcPr>
          <w:p w:rsidR="002966DE" w:rsidRPr="00172DE3" w:rsidRDefault="002966DE" w:rsidP="00D30CC2">
            <w:pPr>
              <w:spacing w:after="0" w:line="240" w:lineRule="auto"/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:rsidR="002966DE" w:rsidRPr="00172DE3" w:rsidRDefault="002966DE" w:rsidP="00D30C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2966DE" w:rsidRPr="00172DE3" w:rsidRDefault="002966DE" w:rsidP="00D30C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2966DE" w:rsidRPr="00172DE3" w:rsidRDefault="002966DE" w:rsidP="009B68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2966DE" w:rsidRPr="00172DE3" w:rsidRDefault="002966DE" w:rsidP="00D30C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2966DE" w:rsidRPr="00172DE3" w:rsidRDefault="002966DE" w:rsidP="00D30C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6DE" w:rsidRPr="003E7CB3" w:rsidTr="00AE26B4">
        <w:trPr>
          <w:cantSplit/>
          <w:trHeight w:val="677"/>
        </w:trPr>
        <w:tc>
          <w:tcPr>
            <w:tcW w:w="1782" w:type="dxa"/>
            <w:vMerge w:val="restart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6" w:name="_Hlk450642848"/>
            <w:r w:rsidRPr="00172DE3"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Собственность, ½ доли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200 326,92</w:t>
            </w:r>
          </w:p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bookmarkEnd w:id="6"/>
      <w:tr w:rsidR="002966DE" w:rsidRPr="003E7CB3" w:rsidTr="00AE26B4">
        <w:trPr>
          <w:cantSplit/>
          <w:trHeight w:val="677"/>
        </w:trPr>
        <w:tc>
          <w:tcPr>
            <w:tcW w:w="1782" w:type="dxa"/>
            <w:vMerge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2966DE" w:rsidRPr="00172DE3" w:rsidRDefault="002966DE" w:rsidP="009B68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6DE" w:rsidRPr="003E7CB3" w:rsidTr="00AE26B4">
        <w:trPr>
          <w:cantSplit/>
          <w:trHeight w:val="677"/>
        </w:trPr>
        <w:tc>
          <w:tcPr>
            <w:tcW w:w="1782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6DE" w:rsidRPr="003E7CB3" w:rsidTr="00AE26B4">
        <w:trPr>
          <w:cantSplit/>
          <w:trHeight w:val="677"/>
        </w:trPr>
        <w:tc>
          <w:tcPr>
            <w:tcW w:w="1782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2966DE" w:rsidRPr="00172DE3" w:rsidRDefault="002966DE" w:rsidP="00C538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6DE" w:rsidRPr="003E7CB3" w:rsidTr="00AE26B4">
        <w:trPr>
          <w:cantSplit/>
          <w:trHeight w:val="677"/>
        </w:trPr>
        <w:tc>
          <w:tcPr>
            <w:tcW w:w="1782" w:type="dxa"/>
            <w:shd w:val="clear" w:color="auto" w:fill="auto"/>
            <w:vAlign w:val="center"/>
          </w:tcPr>
          <w:p w:rsidR="002966DE" w:rsidRPr="00172DE3" w:rsidRDefault="002966DE" w:rsidP="0038449B">
            <w:pPr>
              <w:spacing w:after="0" w:line="240" w:lineRule="auto"/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966DE" w:rsidRPr="00172DE3" w:rsidRDefault="002966DE" w:rsidP="003844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966DE" w:rsidRPr="00172DE3" w:rsidRDefault="002966DE" w:rsidP="003844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2966DE" w:rsidRPr="00172DE3" w:rsidRDefault="002966DE" w:rsidP="003844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966DE" w:rsidRPr="00172DE3" w:rsidRDefault="002966DE" w:rsidP="003844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966DE" w:rsidRPr="00172DE3" w:rsidRDefault="002966DE" w:rsidP="003844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2966DE" w:rsidRPr="00172DE3" w:rsidRDefault="002966DE" w:rsidP="003844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966DE" w:rsidRPr="00172DE3" w:rsidRDefault="002966DE" w:rsidP="003844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966DE" w:rsidRPr="00172DE3" w:rsidRDefault="002966DE" w:rsidP="003844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2966DE" w:rsidRPr="00172DE3" w:rsidRDefault="002966DE" w:rsidP="003844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966DE" w:rsidRPr="00172DE3" w:rsidRDefault="002966DE" w:rsidP="003844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D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2966DE" w:rsidRPr="00172DE3" w:rsidRDefault="002966DE" w:rsidP="003844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5"/>
    </w:tbl>
    <w:p w:rsidR="002966DE" w:rsidRPr="00CA3DD0" w:rsidRDefault="002966DE" w:rsidP="002A3838">
      <w:pPr>
        <w:spacing w:line="240" w:lineRule="auto"/>
        <w:rPr>
          <w:szCs w:val="24"/>
        </w:rPr>
      </w:pPr>
    </w:p>
    <w:p w:rsidR="002966DE" w:rsidRDefault="002966DE" w:rsidP="00CA3DD0">
      <w:pPr>
        <w:spacing w:before="150" w:after="225" w:line="240" w:lineRule="auto"/>
        <w:jc w:val="center"/>
        <w:rPr>
          <w:rFonts w:eastAsia="Arial Unicode MS"/>
          <w:b/>
          <w:bCs/>
          <w:color w:val="333333"/>
          <w:szCs w:val="24"/>
          <w:lang w:eastAsia="ru-RU"/>
        </w:rPr>
      </w:pPr>
      <w:r w:rsidRPr="00CA3DD0">
        <w:rPr>
          <w:rFonts w:eastAsia="Arial Unicode MS"/>
          <w:b/>
          <w:bCs/>
          <w:color w:val="333333"/>
          <w:szCs w:val="24"/>
          <w:lang w:eastAsia="ru-RU"/>
        </w:rPr>
        <w:t xml:space="preserve">Сведения о доходах, имуществе и обязательствах имущественного характера </w:t>
      </w:r>
      <w:r>
        <w:rPr>
          <w:rFonts w:eastAsia="Arial Unicode MS"/>
          <w:b/>
          <w:bCs/>
          <w:color w:val="333333"/>
          <w:szCs w:val="24"/>
          <w:lang w:eastAsia="ru-RU"/>
        </w:rPr>
        <w:br/>
        <w:t>Заместителя постоянного представителя Республики Саха (Якутия) Николаева В.П.</w:t>
      </w:r>
      <w:r w:rsidRPr="00CA3DD0">
        <w:rPr>
          <w:rFonts w:eastAsia="Arial Unicode MS"/>
          <w:b/>
          <w:bCs/>
          <w:color w:val="333333"/>
          <w:szCs w:val="24"/>
          <w:lang w:eastAsia="ru-RU"/>
        </w:rPr>
        <w:t xml:space="preserve"> и членов его семьи </w:t>
      </w:r>
      <w:r>
        <w:rPr>
          <w:rFonts w:eastAsia="Arial Unicode MS"/>
          <w:b/>
          <w:bCs/>
          <w:color w:val="333333"/>
          <w:szCs w:val="24"/>
          <w:lang w:eastAsia="ru-RU"/>
        </w:rPr>
        <w:br/>
      </w:r>
      <w:r w:rsidRPr="00CA3DD0">
        <w:rPr>
          <w:rFonts w:eastAsia="Arial Unicode MS"/>
          <w:b/>
          <w:bCs/>
          <w:color w:val="333333"/>
          <w:szCs w:val="24"/>
          <w:lang w:eastAsia="ru-RU"/>
        </w:rPr>
        <w:t>за период с 1 января по 31 декабря 201</w:t>
      </w:r>
      <w:r>
        <w:rPr>
          <w:rFonts w:eastAsia="Arial Unicode MS"/>
          <w:b/>
          <w:bCs/>
          <w:color w:val="333333"/>
          <w:szCs w:val="24"/>
          <w:lang w:eastAsia="ru-RU"/>
        </w:rPr>
        <w:t>8</w:t>
      </w:r>
      <w:r w:rsidRPr="00CA3DD0">
        <w:rPr>
          <w:rFonts w:eastAsia="Arial Unicode MS"/>
          <w:b/>
          <w:bCs/>
          <w:color w:val="333333"/>
          <w:szCs w:val="24"/>
          <w:lang w:eastAsia="ru-RU"/>
        </w:rPr>
        <w:t xml:space="preserve"> года</w:t>
      </w:r>
    </w:p>
    <w:tbl>
      <w:tblPr>
        <w:tblW w:w="1497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448"/>
        <w:gridCol w:w="1160"/>
        <w:gridCol w:w="1610"/>
        <w:gridCol w:w="959"/>
        <w:gridCol w:w="967"/>
        <w:gridCol w:w="1128"/>
        <w:gridCol w:w="959"/>
        <w:gridCol w:w="967"/>
        <w:gridCol w:w="1556"/>
        <w:gridCol w:w="1266"/>
        <w:gridCol w:w="1593"/>
      </w:tblGrid>
      <w:tr w:rsidR="002966DE" w:rsidRPr="00377926" w:rsidTr="005F4887">
        <w:trPr>
          <w:trHeight w:val="1310"/>
        </w:trPr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8" w:type="dxa"/>
            <w:vMerge w:val="restart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96" w:type="dxa"/>
            <w:gridSpan w:val="4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4" w:type="dxa"/>
            <w:gridSpan w:val="3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Деклариро-ванный годовой доход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6DE" w:rsidRPr="00377926" w:rsidTr="005F4887">
        <w:trPr>
          <w:trHeight w:val="750"/>
        </w:trPr>
        <w:tc>
          <w:tcPr>
            <w:tcW w:w="1360" w:type="dxa"/>
            <w:vMerge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93" w:type="dxa"/>
            <w:vMerge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6DE" w:rsidRPr="00377926" w:rsidTr="005F4887">
        <w:trPr>
          <w:trHeight w:val="1071"/>
        </w:trPr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2966DE" w:rsidRPr="00377926" w:rsidRDefault="002966DE" w:rsidP="007E32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7" w:name="RANGE!B7"/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 В.П.</w:t>
            </w:r>
            <w:bookmarkEnd w:id="7"/>
          </w:p>
        </w:tc>
        <w:tc>
          <w:tcPr>
            <w:tcW w:w="1448" w:type="dxa"/>
            <w:vMerge w:val="restart"/>
            <w:shd w:val="clear" w:color="auto" w:fill="auto"/>
            <w:vAlign w:val="center"/>
            <w:hideMark/>
          </w:tcPr>
          <w:p w:rsidR="002966DE" w:rsidRPr="00377926" w:rsidRDefault="002966DE" w:rsidP="007E32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постоянного представителя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2966DE" w:rsidRPr="00377926" w:rsidRDefault="002966DE" w:rsidP="007E32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shd w:val="clear" w:color="auto" w:fill="auto"/>
            <w:vAlign w:val="center"/>
            <w:hideMark/>
          </w:tcPr>
          <w:p w:rsidR="002966DE" w:rsidRPr="00377926" w:rsidRDefault="002966DE" w:rsidP="007E32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377926" w:rsidRDefault="002966DE" w:rsidP="007E32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377926" w:rsidRDefault="002966DE" w:rsidP="007E32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966DE" w:rsidRPr="00377926" w:rsidRDefault="002966DE" w:rsidP="007E32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377926" w:rsidRDefault="002966DE" w:rsidP="007E32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377926" w:rsidRDefault="002966DE" w:rsidP="007E32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2966DE" w:rsidRPr="00377926" w:rsidRDefault="002966DE" w:rsidP="007E3222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Грузовой автомобиль Toyota lite Ase (1998 г.)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2966DE" w:rsidRPr="00377926" w:rsidRDefault="002966DE" w:rsidP="007E32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1 909 564,36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2966DE" w:rsidRPr="00377926" w:rsidRDefault="002966DE" w:rsidP="007E32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966DE" w:rsidRPr="00377926" w:rsidTr="005F4887">
        <w:trPr>
          <w:trHeight w:val="803"/>
        </w:trPr>
        <w:tc>
          <w:tcPr>
            <w:tcW w:w="1360" w:type="dxa"/>
            <w:vMerge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10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6DE" w:rsidRPr="00377926" w:rsidTr="005F4887">
        <w:trPr>
          <w:trHeight w:val="803"/>
        </w:trPr>
        <w:tc>
          <w:tcPr>
            <w:tcW w:w="1360" w:type="dxa"/>
            <w:vAlign w:val="center"/>
          </w:tcPr>
          <w:p w:rsidR="002966DE" w:rsidRPr="00377926" w:rsidRDefault="002966DE" w:rsidP="006506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Align w:val="center"/>
          </w:tcPr>
          <w:p w:rsidR="002966DE" w:rsidRPr="00377926" w:rsidRDefault="002966DE" w:rsidP="006506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2966DE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9984,0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2966DE" w:rsidRPr="00377926" w:rsidRDefault="002966DE" w:rsidP="006506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2966DE" w:rsidRPr="00377926" w:rsidRDefault="002966DE" w:rsidP="006506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6DE" w:rsidRPr="00377926" w:rsidTr="005F4887">
        <w:trPr>
          <w:trHeight w:val="1125"/>
        </w:trPr>
        <w:tc>
          <w:tcPr>
            <w:tcW w:w="1360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:rsidR="002966DE" w:rsidRPr="00F13B2A" w:rsidRDefault="002966DE" w:rsidP="00593E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79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966DE" w:rsidRPr="00377926" w:rsidRDefault="002966DE" w:rsidP="006506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3 315 567,13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2966DE" w:rsidRPr="00377926" w:rsidRDefault="002966DE" w:rsidP="007E32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966DE" w:rsidRDefault="002966DE" w:rsidP="00CA3DD0">
      <w:pPr>
        <w:spacing w:before="150" w:after="225" w:line="240" w:lineRule="auto"/>
        <w:jc w:val="center"/>
        <w:rPr>
          <w:rFonts w:eastAsia="Arial Unicode MS"/>
          <w:b/>
          <w:bCs/>
          <w:color w:val="333333"/>
          <w:szCs w:val="24"/>
          <w:lang w:eastAsia="ru-RU"/>
        </w:rPr>
      </w:pPr>
    </w:p>
    <w:p w:rsidR="002966DE" w:rsidRDefault="002966DE" w:rsidP="00CA3DD0">
      <w:pPr>
        <w:spacing w:before="150" w:after="225"/>
        <w:jc w:val="center"/>
        <w:rPr>
          <w:rFonts w:eastAsia="Arial Unicode MS"/>
          <w:b/>
          <w:bCs/>
          <w:color w:val="333333"/>
        </w:rPr>
      </w:pPr>
      <w:r w:rsidRPr="00CA3DD0">
        <w:rPr>
          <w:rFonts w:eastAsia="Arial Unicode MS"/>
          <w:b/>
          <w:bCs/>
          <w:color w:val="333333"/>
        </w:rPr>
        <w:t xml:space="preserve">Сведения о доходах, имуществе и обязательствах имущественного характера </w:t>
      </w:r>
      <w:r>
        <w:rPr>
          <w:rFonts w:eastAsia="Arial Unicode MS"/>
          <w:b/>
          <w:bCs/>
          <w:color w:val="333333"/>
        </w:rPr>
        <w:br/>
        <w:t>Постоянного представителя Республики Саха (Якутия) Никонова Г.Д.</w:t>
      </w:r>
      <w:r w:rsidRPr="00CA3DD0">
        <w:rPr>
          <w:rFonts w:eastAsia="Arial Unicode MS"/>
          <w:b/>
          <w:bCs/>
          <w:color w:val="333333"/>
        </w:rPr>
        <w:t xml:space="preserve"> и членов его семьи </w:t>
      </w:r>
      <w:r>
        <w:rPr>
          <w:rFonts w:eastAsia="Arial Unicode MS"/>
          <w:b/>
          <w:bCs/>
          <w:color w:val="333333"/>
        </w:rPr>
        <w:br/>
      </w:r>
      <w:r w:rsidRPr="00CA3DD0">
        <w:rPr>
          <w:rFonts w:eastAsia="Arial Unicode MS"/>
          <w:b/>
          <w:bCs/>
          <w:color w:val="333333"/>
        </w:rPr>
        <w:t>за период с 1 января по 31 декабря 201</w:t>
      </w:r>
      <w:r>
        <w:rPr>
          <w:rFonts w:eastAsia="Arial Unicode MS"/>
          <w:b/>
          <w:bCs/>
          <w:color w:val="333333"/>
        </w:rPr>
        <w:t>8</w:t>
      </w:r>
      <w:r w:rsidRPr="00CA3DD0">
        <w:rPr>
          <w:rFonts w:eastAsia="Arial Unicode MS"/>
          <w:b/>
          <w:bCs/>
          <w:color w:val="333333"/>
        </w:rPr>
        <w:t xml:space="preserve"> года</w:t>
      </w:r>
    </w:p>
    <w:tbl>
      <w:tblPr>
        <w:tblW w:w="1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59"/>
        <w:gridCol w:w="1018"/>
        <w:gridCol w:w="1542"/>
        <w:gridCol w:w="959"/>
        <w:gridCol w:w="967"/>
        <w:gridCol w:w="1160"/>
        <w:gridCol w:w="959"/>
        <w:gridCol w:w="967"/>
        <w:gridCol w:w="1075"/>
        <w:gridCol w:w="1275"/>
        <w:gridCol w:w="1843"/>
      </w:tblGrid>
      <w:tr w:rsidR="002966DE" w:rsidRPr="00210EC6" w:rsidTr="004F15F8">
        <w:trPr>
          <w:cantSplit/>
          <w:trHeight w:val="1735"/>
        </w:trPr>
        <w:tc>
          <w:tcPr>
            <w:tcW w:w="1537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bookmarkStart w:id="8" w:name="RANGE!B5"/>
            <w:r w:rsidRPr="00210EC6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  <w:bookmarkEnd w:id="8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4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6" w:type="dxa"/>
            <w:gridSpan w:val="3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Деклариро-ванный годовой доход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6DE" w:rsidRPr="00210EC6" w:rsidTr="004F15F8">
        <w:trPr>
          <w:trHeight w:val="795"/>
        </w:trPr>
        <w:tc>
          <w:tcPr>
            <w:tcW w:w="1537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</w:tr>
      <w:tr w:rsidR="002966DE" w:rsidRPr="00210EC6" w:rsidTr="004F15F8">
        <w:trPr>
          <w:cantSplit/>
          <w:trHeight w:val="540"/>
        </w:trPr>
        <w:tc>
          <w:tcPr>
            <w:tcW w:w="1537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Никонов Г.Д.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Постоянный представитель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bookmarkStart w:id="9" w:name="RANGE!E7"/>
            <w:r w:rsidRPr="00210EC6">
              <w:rPr>
                <w:color w:val="000000"/>
                <w:sz w:val="20"/>
                <w:szCs w:val="20"/>
              </w:rPr>
              <w:t>Собственность, ½ доли</w:t>
            </w:r>
            <w:bookmarkEnd w:id="9"/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1967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333333"/>
                <w:sz w:val="20"/>
                <w:szCs w:val="20"/>
              </w:rPr>
            </w:pPr>
            <w:r w:rsidRPr="00210EC6">
              <w:rPr>
                <w:color w:val="333333"/>
                <w:sz w:val="20"/>
                <w:szCs w:val="20"/>
              </w:rPr>
              <w:t>Легковой автомобиль</w:t>
            </w:r>
            <w:r w:rsidRPr="00210EC6">
              <w:rPr>
                <w:color w:val="333333"/>
                <w:sz w:val="20"/>
                <w:szCs w:val="20"/>
              </w:rPr>
              <w:br/>
              <w:t>Toyota RAV-4</w:t>
            </w:r>
            <w:r w:rsidRPr="00210EC6">
              <w:rPr>
                <w:color w:val="333333"/>
                <w:sz w:val="20"/>
                <w:szCs w:val="20"/>
              </w:rPr>
              <w:br/>
              <w:t>(2013 г.)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4 444 025,28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66DE" w:rsidRPr="00210EC6" w:rsidTr="004F15F8">
        <w:trPr>
          <w:trHeight w:val="330"/>
        </w:trPr>
        <w:tc>
          <w:tcPr>
            <w:tcW w:w="1537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 xml:space="preserve">Дача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bookmarkStart w:id="10" w:name="RANGE!G8"/>
            <w:r w:rsidRPr="00210EC6">
              <w:rPr>
                <w:color w:val="000000"/>
                <w:sz w:val="20"/>
                <w:szCs w:val="20"/>
              </w:rPr>
              <w:t>Россия</w:t>
            </w:r>
            <w:bookmarkEnd w:id="10"/>
          </w:p>
        </w:tc>
        <w:tc>
          <w:tcPr>
            <w:tcW w:w="1160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</w:tr>
      <w:tr w:rsidR="002966DE" w:rsidRPr="00210EC6" w:rsidTr="004F15F8">
        <w:trPr>
          <w:trHeight w:val="330"/>
        </w:trPr>
        <w:tc>
          <w:tcPr>
            <w:tcW w:w="1537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</w:tr>
      <w:tr w:rsidR="002966DE" w:rsidRPr="00210EC6" w:rsidTr="004F15F8">
        <w:trPr>
          <w:trHeight w:val="540"/>
        </w:trPr>
        <w:tc>
          <w:tcPr>
            <w:tcW w:w="1537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Собственность, ½ доли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</w:tr>
      <w:tr w:rsidR="002966DE" w:rsidRPr="00210EC6" w:rsidTr="004F15F8">
        <w:trPr>
          <w:cantSplit/>
          <w:trHeight w:val="951"/>
        </w:trPr>
        <w:tc>
          <w:tcPr>
            <w:tcW w:w="1537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bookmarkStart w:id="11" w:name="RANGE!B11"/>
            <w:r w:rsidRPr="00210EC6">
              <w:rPr>
                <w:color w:val="000000"/>
                <w:sz w:val="20"/>
                <w:szCs w:val="20"/>
              </w:rPr>
              <w:t>Супруга</w:t>
            </w:r>
            <w:bookmarkEnd w:id="11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Собственность, ½ доли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1967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66DE" w:rsidRPr="00210EC6" w:rsidTr="004F15F8">
        <w:trPr>
          <w:trHeight w:val="1170"/>
        </w:trPr>
        <w:tc>
          <w:tcPr>
            <w:tcW w:w="1537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bookmarkStart w:id="12" w:name="RANGE!D12"/>
            <w:r w:rsidRPr="00210EC6">
              <w:rPr>
                <w:color w:val="000000"/>
                <w:sz w:val="20"/>
                <w:szCs w:val="20"/>
              </w:rPr>
              <w:t>Квартира</w:t>
            </w:r>
            <w:bookmarkEnd w:id="12"/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Собственность, ½ доли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</w:tr>
      <w:tr w:rsidR="002966DE" w:rsidRPr="00210EC6" w:rsidTr="004F15F8">
        <w:trPr>
          <w:cantSplit/>
          <w:trHeight w:val="540"/>
        </w:trPr>
        <w:tc>
          <w:tcPr>
            <w:tcW w:w="1537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1967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6DE" w:rsidRPr="00210EC6" w:rsidTr="004F15F8">
        <w:trPr>
          <w:trHeight w:val="330"/>
        </w:trPr>
        <w:tc>
          <w:tcPr>
            <w:tcW w:w="1537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 xml:space="preserve">Дача 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</w:tr>
      <w:tr w:rsidR="002966DE" w:rsidRPr="00210EC6" w:rsidTr="004F15F8">
        <w:trPr>
          <w:trHeight w:val="330"/>
        </w:trPr>
        <w:tc>
          <w:tcPr>
            <w:tcW w:w="1537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</w:tr>
      <w:tr w:rsidR="002966DE" w:rsidRPr="00210EC6" w:rsidTr="004F15F8">
        <w:trPr>
          <w:trHeight w:val="330"/>
        </w:trPr>
        <w:tc>
          <w:tcPr>
            <w:tcW w:w="1537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2966DE" w:rsidRPr="00210EC6" w:rsidRDefault="002966DE">
            <w:pPr>
              <w:jc w:val="center"/>
              <w:rPr>
                <w:color w:val="000000"/>
                <w:sz w:val="20"/>
                <w:szCs w:val="20"/>
              </w:rPr>
            </w:pPr>
            <w:r w:rsidRPr="00210EC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966DE" w:rsidRPr="00210EC6" w:rsidRDefault="002966D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966DE" w:rsidRDefault="002966DE" w:rsidP="006578F4">
      <w:pPr>
        <w:spacing w:before="150" w:after="225"/>
        <w:rPr>
          <w:rFonts w:eastAsia="Arial Unicode MS"/>
          <w:b/>
          <w:bCs/>
          <w:color w:val="333333"/>
        </w:rPr>
      </w:pPr>
    </w:p>
    <w:p w:rsidR="002966DE" w:rsidRDefault="002966DE" w:rsidP="00CA3DD0">
      <w:pPr>
        <w:spacing w:before="150" w:after="225" w:line="240" w:lineRule="auto"/>
        <w:jc w:val="center"/>
        <w:rPr>
          <w:rFonts w:eastAsia="Arial Unicode MS"/>
          <w:b/>
          <w:bCs/>
          <w:color w:val="333333"/>
          <w:szCs w:val="24"/>
          <w:lang w:eastAsia="ru-RU"/>
        </w:rPr>
      </w:pPr>
      <w:r w:rsidRPr="00CA3DD0">
        <w:rPr>
          <w:rFonts w:eastAsia="Arial Unicode MS"/>
          <w:b/>
          <w:bCs/>
          <w:color w:val="333333"/>
          <w:szCs w:val="24"/>
          <w:lang w:eastAsia="ru-RU"/>
        </w:rPr>
        <w:t xml:space="preserve">Сведения о доходах, имуществе и обязательствах имущественного характера </w:t>
      </w:r>
      <w:r>
        <w:rPr>
          <w:rFonts w:eastAsia="Arial Unicode MS"/>
          <w:b/>
          <w:bCs/>
          <w:color w:val="333333"/>
          <w:szCs w:val="24"/>
          <w:lang w:eastAsia="ru-RU"/>
        </w:rPr>
        <w:br/>
        <w:t>Консультанта по экономическим вопросам</w:t>
      </w:r>
      <w:r w:rsidRPr="00CA3DD0">
        <w:rPr>
          <w:rFonts w:eastAsia="Arial Unicode MS"/>
          <w:b/>
          <w:bCs/>
          <w:color w:val="333333"/>
          <w:szCs w:val="24"/>
          <w:lang w:eastAsia="ru-RU"/>
        </w:rPr>
        <w:t xml:space="preserve"> </w:t>
      </w:r>
      <w:r>
        <w:rPr>
          <w:rFonts w:eastAsia="Arial Unicode MS"/>
          <w:b/>
          <w:bCs/>
          <w:color w:val="333333"/>
          <w:szCs w:val="24"/>
          <w:lang w:eastAsia="ru-RU"/>
        </w:rPr>
        <w:t>Хабаровой А.М.</w:t>
      </w:r>
      <w:r>
        <w:rPr>
          <w:rFonts w:eastAsia="Arial Unicode MS"/>
          <w:b/>
          <w:bCs/>
          <w:color w:val="333333"/>
          <w:szCs w:val="24"/>
          <w:lang w:eastAsia="ru-RU"/>
        </w:rPr>
        <w:br/>
      </w:r>
      <w:r w:rsidRPr="00CA3DD0">
        <w:rPr>
          <w:rFonts w:eastAsia="Arial Unicode MS"/>
          <w:b/>
          <w:bCs/>
          <w:color w:val="333333"/>
          <w:szCs w:val="24"/>
          <w:lang w:eastAsia="ru-RU"/>
        </w:rPr>
        <w:t>за период с 1 января по 31 декабря 201</w:t>
      </w:r>
      <w:r>
        <w:rPr>
          <w:rFonts w:eastAsia="Arial Unicode MS"/>
          <w:b/>
          <w:bCs/>
          <w:color w:val="333333"/>
          <w:szCs w:val="24"/>
          <w:lang w:eastAsia="ru-RU"/>
        </w:rPr>
        <w:t>8</w:t>
      </w:r>
      <w:r w:rsidRPr="00CA3DD0">
        <w:rPr>
          <w:rFonts w:eastAsia="Arial Unicode MS"/>
          <w:b/>
          <w:bCs/>
          <w:color w:val="333333"/>
          <w:szCs w:val="24"/>
          <w:lang w:eastAsia="ru-RU"/>
        </w:rPr>
        <w:t xml:space="preserve"> года</w:t>
      </w:r>
    </w:p>
    <w:p w:rsidR="002966DE" w:rsidRDefault="002966DE" w:rsidP="00CA3DD0">
      <w:pPr>
        <w:spacing w:before="150" w:after="225" w:line="240" w:lineRule="auto"/>
        <w:jc w:val="center"/>
        <w:rPr>
          <w:rFonts w:eastAsia="Arial Unicode MS"/>
          <w:b/>
          <w:bCs/>
          <w:color w:val="333333"/>
          <w:szCs w:val="24"/>
          <w:lang w:eastAsia="ru-RU"/>
        </w:rPr>
      </w:pP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307"/>
        <w:gridCol w:w="980"/>
        <w:gridCol w:w="1464"/>
        <w:gridCol w:w="964"/>
        <w:gridCol w:w="971"/>
        <w:gridCol w:w="980"/>
        <w:gridCol w:w="964"/>
        <w:gridCol w:w="970"/>
        <w:gridCol w:w="1448"/>
        <w:gridCol w:w="1266"/>
        <w:gridCol w:w="1593"/>
      </w:tblGrid>
      <w:tr w:rsidR="002966DE" w:rsidRPr="003E7CB3" w:rsidTr="006D2E8C">
        <w:trPr>
          <w:cantSplit/>
          <w:trHeight w:val="1952"/>
        </w:trPr>
        <w:tc>
          <w:tcPr>
            <w:tcW w:w="1967" w:type="dxa"/>
            <w:vMerge w:val="restart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79" w:type="dxa"/>
            <w:gridSpan w:val="4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75" w:type="dxa"/>
            <w:gridSpan w:val="3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Деклариро-ванный годовой доход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6DE" w:rsidRPr="003E7CB3" w:rsidTr="006D2E8C">
        <w:trPr>
          <w:trHeight w:val="1274"/>
        </w:trPr>
        <w:tc>
          <w:tcPr>
            <w:tcW w:w="1967" w:type="dxa"/>
            <w:vMerge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93" w:type="dxa"/>
            <w:vMerge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6DE" w:rsidRPr="003E7CB3" w:rsidTr="006D2E8C">
        <w:trPr>
          <w:cantSplit/>
          <w:trHeight w:val="677"/>
        </w:trPr>
        <w:tc>
          <w:tcPr>
            <w:tcW w:w="1967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  <w:t>Хабарова А.М.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2966DE" w:rsidRPr="003E7CB3" w:rsidRDefault="002966DE" w:rsidP="005959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966DE" w:rsidRPr="003E7CB3" w:rsidRDefault="002966DE" w:rsidP="007B76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2966DE" w:rsidRPr="003E7CB3" w:rsidRDefault="002966DE" w:rsidP="006D2E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1 302 944,63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2966DE" w:rsidRPr="003E7CB3" w:rsidRDefault="002966DE" w:rsidP="003E7C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7C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966DE" w:rsidRPr="003E7CB3" w:rsidTr="006D2E8C">
        <w:trPr>
          <w:cantSplit/>
          <w:trHeight w:val="677"/>
        </w:trPr>
        <w:tc>
          <w:tcPr>
            <w:tcW w:w="1967" w:type="dxa"/>
            <w:shd w:val="clear" w:color="auto" w:fill="auto"/>
            <w:vAlign w:val="center"/>
          </w:tcPr>
          <w:p w:rsidR="002966DE" w:rsidRDefault="002966DE" w:rsidP="006D2E8C">
            <w:pPr>
              <w:spacing w:after="0" w:line="240" w:lineRule="auto"/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966DE" w:rsidRDefault="002966DE" w:rsidP="006D2E8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966DE" w:rsidRDefault="002966DE" w:rsidP="006D2E8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966DE" w:rsidRDefault="002966DE" w:rsidP="006D2E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966DE" w:rsidRDefault="002966DE" w:rsidP="006D2E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2966DE" w:rsidRDefault="002966DE" w:rsidP="006D2E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2966DE" w:rsidRPr="003E7CB3" w:rsidRDefault="002966DE" w:rsidP="006D2E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966DE" w:rsidRDefault="002966DE" w:rsidP="006D2E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966DE" w:rsidRDefault="002966DE" w:rsidP="006D2E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966DE" w:rsidRPr="003E7CB3" w:rsidRDefault="002966DE" w:rsidP="006D2E8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966DE" w:rsidRDefault="002966DE" w:rsidP="006D2E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966DE" w:rsidRPr="003E7CB3" w:rsidRDefault="002966DE" w:rsidP="006D2E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966DE" w:rsidRDefault="002966DE" w:rsidP="00CA3DD0">
      <w:pPr>
        <w:spacing w:line="240" w:lineRule="auto"/>
        <w:rPr>
          <w:szCs w:val="24"/>
        </w:rPr>
      </w:pPr>
    </w:p>
    <w:p w:rsidR="00243221" w:rsidRPr="001C34A2" w:rsidRDefault="00243221" w:rsidP="001C34A2">
      <w:bookmarkStart w:id="13" w:name="_GoBack"/>
      <w:bookmarkEnd w:id="13"/>
    </w:p>
    <w:sectPr w:rsidR="00243221" w:rsidRPr="001C34A2" w:rsidSect="00987E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66D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9D1A8-24EC-47E5-88C0-A34E72DE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2020-06-12T07:48:00Z</dcterms:modified>
</cp:coreProperties>
</file>