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1C" w:rsidRPr="00A65B08" w:rsidRDefault="00F6251C" w:rsidP="00F6251C">
      <w:pPr>
        <w:spacing w:before="240" w:after="240"/>
        <w:jc w:val="center"/>
        <w:rPr>
          <w:b/>
        </w:rPr>
      </w:pPr>
      <w:bookmarkStart w:id="0" w:name="_GoBack"/>
      <w:bookmarkEnd w:id="0"/>
      <w:permStart w:id="1374845551" w:edGrp="everyone"/>
      <w:permEnd w:id="1374845551"/>
      <w:r w:rsidRPr="00A65B08">
        <w:rPr>
          <w:b/>
        </w:rPr>
        <w:t xml:space="preserve">Сведения о доходах, расходах, об имуществе и обязательствах  имущественного </w:t>
      </w:r>
      <w:proofErr w:type="gramStart"/>
      <w:r w:rsidRPr="00A65B08">
        <w:rPr>
          <w:b/>
        </w:rPr>
        <w:t xml:space="preserve">характера </w:t>
      </w:r>
      <w:r>
        <w:rPr>
          <w:b/>
        </w:rPr>
        <w:t>начальника инспекции государственного строительного надзора</w:t>
      </w:r>
      <w:r w:rsidRPr="00A65B08">
        <w:rPr>
          <w:b/>
        </w:rPr>
        <w:t xml:space="preserve"> Новгородской области</w:t>
      </w:r>
      <w:proofErr w:type="gramEnd"/>
      <w:r w:rsidRPr="00A65B08">
        <w:rPr>
          <w:b/>
        </w:rPr>
        <w:t xml:space="preserve"> и членов </w:t>
      </w:r>
      <w:r>
        <w:rPr>
          <w:b/>
        </w:rPr>
        <w:t>его</w:t>
      </w:r>
      <w:r w:rsidRPr="00A65B08">
        <w:rPr>
          <w:b/>
        </w:rPr>
        <w:t xml:space="preserve"> сем</w:t>
      </w:r>
      <w:r>
        <w:rPr>
          <w:b/>
        </w:rPr>
        <w:t>ьи</w:t>
      </w:r>
      <w:r w:rsidRPr="00A65B08">
        <w:rPr>
          <w:b/>
        </w:rPr>
        <w:t xml:space="preserve"> за период с 1 января 2018 по 31 декабря 2018 года</w:t>
      </w:r>
    </w:p>
    <w:p w:rsidR="00F6251C" w:rsidRPr="00A65B08" w:rsidRDefault="00F6251C" w:rsidP="00F6251C">
      <w:pPr>
        <w:spacing w:before="240" w:after="240"/>
        <w:jc w:val="center"/>
        <w:rPr>
          <w:b/>
        </w:rPr>
      </w:pP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1"/>
        <w:gridCol w:w="1136"/>
        <w:gridCol w:w="1559"/>
        <w:gridCol w:w="992"/>
        <w:gridCol w:w="992"/>
        <w:gridCol w:w="1038"/>
        <w:gridCol w:w="992"/>
        <w:gridCol w:w="994"/>
        <w:gridCol w:w="1371"/>
        <w:gridCol w:w="1417"/>
        <w:gridCol w:w="1529"/>
      </w:tblGrid>
      <w:tr w:rsidR="00F6251C" w:rsidRPr="00A65B08" w:rsidTr="00F6251C">
        <w:trPr>
          <w:trHeight w:val="585"/>
        </w:trPr>
        <w:tc>
          <w:tcPr>
            <w:tcW w:w="568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proofErr w:type="gramStart"/>
            <w:r w:rsidRPr="00A65B08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A65B08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циалы лица, чьи сведения           размещаются</w:t>
            </w:r>
          </w:p>
        </w:tc>
        <w:tc>
          <w:tcPr>
            <w:tcW w:w="1561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в  собственности</w:t>
            </w:r>
          </w:p>
        </w:tc>
        <w:tc>
          <w:tcPr>
            <w:tcW w:w="3024" w:type="dxa"/>
            <w:gridSpan w:val="3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Объекты недвижимости,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371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ные средства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Декларир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ванный год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вой доход</w:t>
            </w:r>
            <w:r w:rsidRPr="00A65B08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  <w: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1529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b/>
                <w:sz w:val="22"/>
                <w:szCs w:val="22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Сведения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вершена сде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A65B08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A65B08">
              <w:rPr>
                <w:b/>
                <w:sz w:val="14"/>
                <w:szCs w:val="16"/>
              </w:rPr>
              <w:t xml:space="preserve"> 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</w:tc>
      </w:tr>
      <w:tr w:rsidR="00F6251C" w:rsidRPr="00A65B08" w:rsidTr="00F6251C">
        <w:trPr>
          <w:trHeight w:val="1111"/>
        </w:trPr>
        <w:tc>
          <w:tcPr>
            <w:tcW w:w="568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Вид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Вид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A65B08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A65B08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A65B08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страна расп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ложения</w:t>
            </w:r>
          </w:p>
        </w:tc>
        <w:tc>
          <w:tcPr>
            <w:tcW w:w="1038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Вид</w:t>
            </w:r>
            <w:r>
              <w:rPr>
                <w:rFonts w:ascii="Verdana" w:hAnsi="Verdana"/>
                <w:b/>
                <w:sz w:val="14"/>
                <w:szCs w:val="16"/>
              </w:rPr>
              <w:br/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A65B08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A65B08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A65B08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994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5B08">
              <w:rPr>
                <w:rFonts w:ascii="Verdana" w:hAnsi="Verdana"/>
                <w:b/>
                <w:sz w:val="14"/>
                <w:szCs w:val="16"/>
              </w:rPr>
              <w:t>страна расп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A65B08">
              <w:rPr>
                <w:rFonts w:ascii="Verdana" w:hAnsi="Verdana"/>
                <w:b/>
                <w:sz w:val="14"/>
                <w:szCs w:val="16"/>
              </w:rPr>
              <w:t>ложения</w:t>
            </w:r>
          </w:p>
        </w:tc>
        <w:tc>
          <w:tcPr>
            <w:tcW w:w="1371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29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6251C" w:rsidRPr="00A65B08" w:rsidTr="00F6251C">
        <w:trPr>
          <w:trHeight w:val="668"/>
        </w:trPr>
        <w:tc>
          <w:tcPr>
            <w:tcW w:w="568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65B08">
              <w:rPr>
                <w:rFonts w:ascii="Verdana" w:hAnsi="Verdana"/>
                <w:b/>
                <w:sz w:val="14"/>
                <w:szCs w:val="14"/>
              </w:rPr>
              <w:t>Камаев Игорь Сергеевич</w:t>
            </w:r>
          </w:p>
        </w:tc>
        <w:tc>
          <w:tcPr>
            <w:tcW w:w="1561" w:type="dxa"/>
            <w:vMerge w:val="restart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Начальник и</w:t>
            </w:r>
            <w:r w:rsidRPr="00A65B08">
              <w:rPr>
                <w:rFonts w:ascii="Verdana" w:hAnsi="Verdana"/>
                <w:sz w:val="14"/>
                <w:szCs w:val="14"/>
              </w:rPr>
              <w:t>н</w:t>
            </w:r>
            <w:r w:rsidRPr="00A65B08">
              <w:rPr>
                <w:rFonts w:ascii="Verdana" w:hAnsi="Verdana"/>
                <w:sz w:val="14"/>
                <w:szCs w:val="14"/>
              </w:rPr>
              <w:t>спекции госуда</w:t>
            </w:r>
            <w:r w:rsidRPr="00A65B08">
              <w:rPr>
                <w:rFonts w:ascii="Verdana" w:hAnsi="Verdana"/>
                <w:sz w:val="14"/>
                <w:szCs w:val="14"/>
              </w:rPr>
              <w:t>р</w:t>
            </w:r>
            <w:r w:rsidRPr="00A65B08">
              <w:rPr>
                <w:rFonts w:ascii="Verdana" w:hAnsi="Verdana"/>
                <w:sz w:val="14"/>
                <w:szCs w:val="14"/>
              </w:rPr>
              <w:t>ственного стро</w:t>
            </w:r>
            <w:r w:rsidRPr="00A65B08">
              <w:rPr>
                <w:rFonts w:ascii="Verdana" w:hAnsi="Verdana"/>
                <w:sz w:val="14"/>
                <w:szCs w:val="14"/>
              </w:rPr>
              <w:t>и</w:t>
            </w:r>
            <w:r w:rsidRPr="00A65B08">
              <w:rPr>
                <w:rFonts w:ascii="Verdana" w:hAnsi="Verdana"/>
                <w:sz w:val="14"/>
                <w:szCs w:val="14"/>
              </w:rPr>
              <w:t>тельного надзора</w:t>
            </w:r>
            <w:r w:rsidR="0072540E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136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46,1</w:t>
            </w:r>
          </w:p>
        </w:tc>
        <w:tc>
          <w:tcPr>
            <w:tcW w:w="994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vMerge w:val="restart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8 946 465,26</w:t>
            </w:r>
          </w:p>
        </w:tc>
        <w:tc>
          <w:tcPr>
            <w:tcW w:w="1529" w:type="dxa"/>
            <w:vMerge w:val="restart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6251C" w:rsidRPr="00A65B08" w:rsidTr="00F6251C">
        <w:trPr>
          <w:trHeight w:val="667"/>
        </w:trPr>
        <w:tc>
          <w:tcPr>
            <w:tcW w:w="568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Нежилое помещение (кладовая)</w:t>
            </w: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10,9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994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9" w:type="dxa"/>
            <w:vMerge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251C" w:rsidRPr="00A65B08" w:rsidTr="00F6251C">
        <w:trPr>
          <w:trHeight w:val="322"/>
        </w:trPr>
        <w:tc>
          <w:tcPr>
            <w:tcW w:w="568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994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780 649,24</w:t>
            </w:r>
          </w:p>
        </w:tc>
        <w:tc>
          <w:tcPr>
            <w:tcW w:w="152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6251C" w:rsidRPr="00A65B08" w:rsidTr="00F6251C">
        <w:trPr>
          <w:trHeight w:val="322"/>
        </w:trPr>
        <w:tc>
          <w:tcPr>
            <w:tcW w:w="568" w:type="dxa"/>
            <w:vMerge/>
          </w:tcPr>
          <w:p w:rsidR="00F6251C" w:rsidRPr="00A65B08" w:rsidRDefault="00F6251C" w:rsidP="00F6251C">
            <w:pPr>
              <w:spacing w:before="120" w:after="120" w:line="24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A65B08">
              <w:rPr>
                <w:rFonts w:ascii="Verdana" w:hAnsi="Verdana"/>
                <w:sz w:val="14"/>
                <w:szCs w:val="14"/>
              </w:rPr>
              <w:t>о</w:t>
            </w:r>
            <w:r w:rsidRPr="00A65B08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61" w:type="dxa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994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9" w:type="dxa"/>
            <w:vAlign w:val="center"/>
          </w:tcPr>
          <w:p w:rsidR="00F6251C" w:rsidRPr="00A65B08" w:rsidRDefault="00F6251C" w:rsidP="00F6251C">
            <w:pPr>
              <w:spacing w:before="120" w:after="120" w:line="24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A65B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F6251C" w:rsidRPr="00A65B08" w:rsidRDefault="00F6251C" w:rsidP="00F6251C"/>
    <w:sectPr w:rsidR="00F6251C" w:rsidRPr="00A65B08" w:rsidSect="00F62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rt2wgYmEiOoih1RcaNkPXgTZTak=" w:salt="MctW03s3S8FmhuqHDkqlzA==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1C"/>
    <w:rsid w:val="001F1497"/>
    <w:rsid w:val="005405E0"/>
    <w:rsid w:val="0072540E"/>
    <w:rsid w:val="00F6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F6251C"/>
    <w:rPr>
      <w:vertAlign w:val="superscript"/>
    </w:rPr>
  </w:style>
  <w:style w:type="paragraph" w:styleId="a4">
    <w:name w:val="List Paragraph"/>
    <w:basedOn w:val="a"/>
    <w:uiPriority w:val="34"/>
    <w:qFormat/>
    <w:rsid w:val="00F62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F6251C"/>
    <w:rPr>
      <w:vertAlign w:val="superscript"/>
    </w:rPr>
  </w:style>
  <w:style w:type="paragraph" w:styleId="a4">
    <w:name w:val="List Paragraph"/>
    <w:basedOn w:val="a"/>
    <w:uiPriority w:val="34"/>
    <w:qFormat/>
    <w:rsid w:val="00F6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Николаевна</dc:creator>
  <cp:lastModifiedBy>Гудков </cp:lastModifiedBy>
  <cp:revision>2</cp:revision>
  <dcterms:created xsi:type="dcterms:W3CDTF">2019-05-29T07:47:00Z</dcterms:created>
  <dcterms:modified xsi:type="dcterms:W3CDTF">2019-05-29T07:47:00Z</dcterms:modified>
</cp:coreProperties>
</file>