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A7" w:rsidRPr="003D63A7" w:rsidRDefault="003D63A7" w:rsidP="003D63A7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3D63A7">
        <w:rPr>
          <w:rFonts w:eastAsia="Times New Roman"/>
          <w:sz w:val="32"/>
          <w:szCs w:val="32"/>
          <w:lang w:eastAsia="ru-RU"/>
        </w:rPr>
        <w:t>Сведения о доходах, расходах, обязательствах имущественного характера руководства суда за 2019 год — Верховный Cуд Республики Тыва</w:t>
      </w:r>
    </w:p>
    <w:p w:rsidR="003D63A7" w:rsidRPr="003D63A7" w:rsidRDefault="003D63A7" w:rsidP="003D63A7">
      <w:pPr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3D63A7">
        <w:rPr>
          <w:rFonts w:eastAsia="Times New Roman"/>
          <w:szCs w:val="24"/>
          <w:lang w:eastAsia="ru-RU"/>
        </w:rPr>
        <w:t>Сведения о доходах, расходах, обязательствах имущественного характера руководства суда за 2019 год — Верховный Суд Республики Тыва</w:t>
      </w:r>
    </w:p>
    <w:p w:rsidR="003D63A7" w:rsidRPr="003D63A7" w:rsidRDefault="003D63A7" w:rsidP="003D63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D63A7">
        <w:rPr>
          <w:rFonts w:eastAsia="Times New Roman"/>
          <w:szCs w:val="24"/>
          <w:lang w:eastAsia="ru-RU"/>
        </w:rPr>
        <w:t>Сведения</w:t>
      </w:r>
    </w:p>
    <w:p w:rsidR="003D63A7" w:rsidRPr="003D63A7" w:rsidRDefault="003D63A7" w:rsidP="003D63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D63A7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руководства</w:t>
      </w:r>
    </w:p>
    <w:p w:rsidR="003D63A7" w:rsidRPr="003D63A7" w:rsidRDefault="003D63A7" w:rsidP="003D63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D63A7">
        <w:rPr>
          <w:rFonts w:eastAsia="Times New Roman"/>
          <w:szCs w:val="24"/>
          <w:lang w:eastAsia="ru-RU"/>
        </w:rPr>
        <w:t>Верховного Суда Республики Тыва, их супругов и несовершеннолетних детей* с 1 января 2019 года по 31 декабря 2019 года</w:t>
      </w:r>
    </w:p>
    <w:p w:rsidR="003D63A7" w:rsidRPr="003D63A7" w:rsidRDefault="003D63A7" w:rsidP="003D63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D63A7">
        <w:rPr>
          <w:rFonts w:eastAsia="Times New Roman"/>
          <w:szCs w:val="24"/>
          <w:lang w:eastAsia="ru-RU"/>
        </w:rPr>
        <w:t>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 </w:t>
      </w:r>
    </w:p>
    <w:p w:rsidR="003D63A7" w:rsidRPr="003D63A7" w:rsidRDefault="003D63A7" w:rsidP="003D63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D63A7">
        <w:rPr>
          <w:rFonts w:eastAsia="Times New Roman"/>
          <w:szCs w:val="24"/>
          <w:lang w:eastAsia="ru-RU"/>
        </w:rPr>
        <w:t>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475"/>
        <w:gridCol w:w="1364"/>
        <w:gridCol w:w="1103"/>
        <w:gridCol w:w="1453"/>
        <w:gridCol w:w="914"/>
        <w:gridCol w:w="1418"/>
        <w:gridCol w:w="937"/>
        <w:gridCol w:w="15"/>
        <w:gridCol w:w="904"/>
        <w:gridCol w:w="1418"/>
        <w:gridCol w:w="1434"/>
        <w:gridCol w:w="1809"/>
        <w:gridCol w:w="1149"/>
      </w:tblGrid>
      <w:tr w:rsidR="003D63A7" w:rsidRPr="003D63A7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№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0948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3D63A7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63A7" w:rsidRPr="003D63A7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Ондар Валерий Кошкар-оолович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93,70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63,30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Nissan Juke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6 686 969,57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93,70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Toyota Land Cruiser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93.7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Орешков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Эдуард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Владимирови</w:t>
            </w: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Заместитель председателя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Общая совместная с супругой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Общая совместная с супругой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1066,00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93,1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Toyota Tundra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5 606 327,22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1066,00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93,1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Жилом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Toyota Corolla 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819 601,16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63A7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63A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487B" w:rsidRPr="003D63A7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D63A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D63A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D63A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D63A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D63A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63A7" w:rsidRPr="003D63A7" w:rsidRDefault="003D63A7" w:rsidP="003D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3D63A7" w:rsidRDefault="003D63A7" w:rsidP="001C34A2"/>
    <w:p w:rsidR="003D63A7" w:rsidRDefault="003D63A7">
      <w:pPr>
        <w:spacing w:after="0" w:line="240" w:lineRule="auto"/>
      </w:pPr>
      <w:r>
        <w:br w:type="page"/>
      </w:r>
    </w:p>
    <w:p w:rsidR="0009487B" w:rsidRPr="0009487B" w:rsidRDefault="0009487B" w:rsidP="0009487B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9487B">
        <w:rPr>
          <w:rFonts w:eastAsia="Times New Roman"/>
          <w:sz w:val="32"/>
          <w:szCs w:val="32"/>
          <w:lang w:eastAsia="ru-RU"/>
        </w:rPr>
        <w:lastRenderedPageBreak/>
        <w:t>Сведения о доходах, расходах, обязательствах имущественного характера государственных гражданских служащих за 2019 год — Верховный Cуд Республики Тыва</w:t>
      </w:r>
    </w:p>
    <w:p w:rsidR="0009487B" w:rsidRPr="0009487B" w:rsidRDefault="0009487B" w:rsidP="0009487B">
      <w:pPr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09487B">
        <w:rPr>
          <w:rFonts w:eastAsia="Times New Roman"/>
          <w:szCs w:val="24"/>
          <w:lang w:eastAsia="ru-RU"/>
        </w:rPr>
        <w:t>Сведения госслужащих за 2019 год — Верховный Суд Республики Тыва</w:t>
      </w:r>
    </w:p>
    <w:p w:rsidR="0009487B" w:rsidRPr="0009487B" w:rsidRDefault="0009487B" w:rsidP="000948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9487B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09487B" w:rsidRPr="0009487B" w:rsidRDefault="0009487B" w:rsidP="000948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94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09487B" w:rsidRPr="0009487B" w:rsidRDefault="0009487B" w:rsidP="000948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94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Верховного Суда Республики Тыва, их супругов и несовершеннолетних детей* с 1 января 2019 года по 31 декабря 2019 года</w:t>
      </w:r>
    </w:p>
    <w:p w:rsidR="0009487B" w:rsidRPr="0009487B" w:rsidRDefault="0009487B" w:rsidP="000948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94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*учтены доходы по основному месту работы, включая заработную плату, доходы от преподавательской, научной и иной творческой деятельности, </w:t>
      </w:r>
    </w:p>
    <w:p w:rsidR="0009487B" w:rsidRPr="0009487B" w:rsidRDefault="0009487B" w:rsidP="000948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948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вкладов в банки и иные кредитные организации, а также суммы, подлежащие удержанию в качестве налогов на доходы физических лиц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194"/>
        <w:gridCol w:w="1718"/>
        <w:gridCol w:w="1064"/>
        <w:gridCol w:w="1568"/>
        <w:gridCol w:w="869"/>
        <w:gridCol w:w="1337"/>
        <w:gridCol w:w="1064"/>
        <w:gridCol w:w="21"/>
        <w:gridCol w:w="869"/>
        <w:gridCol w:w="1337"/>
        <w:gridCol w:w="1667"/>
        <w:gridCol w:w="1687"/>
        <w:gridCol w:w="1037"/>
      </w:tblGrid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Чымбал-оол Ольга Октек-ооловна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кадров, государственной службы и секретного делопроизводства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совместная с супругом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67,3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Тойота Rav-4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 совместная с супругом)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2 317 530,87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совместная с супругой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Тойота Rav-4 (общая совместная с супругой)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189 119,58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Донгак Алдын-Кыс Алдын-ооловна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1 025 594,53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83,1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Кара-Сал </w:t>
            </w: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Виктория Делгеровна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Начальник </w:t>
            </w: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отдела судебной статистики, правовой информатизации, кодификации и систематизации законодательства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</w:t>
            </w: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942 175,56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74,4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781,0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3 567 309,89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Доржукай Герда Маадыровна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делопроизводства и обеспечения судопроизводства по уголовным делам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5 704 993,62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Усова Оксана Сергеевна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 финансов и материально-технического обеспечения – главный бухгалтер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968,0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Патриот легковой (универсал)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1 075 189,00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968,0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7 848,00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Суманчик Макар Сергеевич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911,0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794 503,31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1553,0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</w:t>
            </w: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52,2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66,3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911,0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808758,40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Аракчаа Надежда Ильична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1 217 801,55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Дирчин Шончалай Шулууевна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57,2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764 966,62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Мицубиси Паджеро Спорт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1 839 594,12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Лаа Светлана Авый-ооловна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749 667,87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Тойота Wish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778 343,94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Ооржак Алефтина Николаевна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509,0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Тойота Аллион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698 814,51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509,0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509,0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48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9487B" w:rsidRPr="0009487B" w:rsidTr="0009487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87B" w:rsidRPr="0009487B" w:rsidRDefault="0009487B" w:rsidP="000948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487B"/>
    <w:rsid w:val="001C34A2"/>
    <w:rsid w:val="00243221"/>
    <w:rsid w:val="0025133F"/>
    <w:rsid w:val="0033018F"/>
    <w:rsid w:val="003D090D"/>
    <w:rsid w:val="003D63A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EBA2"/>
  <w15:docId w15:val="{E511CE28-B493-450F-9A4E-B7B573DA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26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4780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6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8803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2020-05-25T12:55:00Z</dcterms:modified>
</cp:coreProperties>
</file>