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9D" w:rsidRPr="00883D9D" w:rsidRDefault="00883D9D" w:rsidP="00883D9D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883D9D">
        <w:rPr>
          <w:color w:val="020C22"/>
          <w:sz w:val="22"/>
          <w:szCs w:val="22"/>
        </w:rPr>
        <w:t xml:space="preserve">Сведения о доходах, расходах, об имуществе и обязательства имущественного характера, представленные государственными гражданскими служащими Курской области департамента архитектуры и </w:t>
      </w:r>
      <w:proofErr w:type="gramStart"/>
      <w:r w:rsidRPr="00883D9D">
        <w:rPr>
          <w:color w:val="020C22"/>
          <w:sz w:val="22"/>
          <w:szCs w:val="22"/>
        </w:rPr>
        <w:t>градострои-тельства</w:t>
      </w:r>
      <w:proofErr w:type="gramEnd"/>
      <w:r w:rsidRPr="00883D9D">
        <w:rPr>
          <w:color w:val="020C22"/>
          <w:sz w:val="22"/>
          <w:szCs w:val="22"/>
        </w:rPr>
        <w:t xml:space="preserve"> Курской области за отчетный период с 1 января 2018 года по 31 декабря 2018 года</w:t>
      </w:r>
    </w:p>
    <w:p w:rsidR="00883D9D" w:rsidRPr="00883D9D" w:rsidRDefault="00883D9D" w:rsidP="00883D9D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883D9D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http://adm.rkursk.ru/index.php?id=1769&amp;mat_id=93336</w:t>
        </w:r>
      </w:hyperlink>
    </w:p>
    <w:p w:rsidR="00883D9D" w:rsidRPr="00883D9D" w:rsidRDefault="00883D9D" w:rsidP="00883D9D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883D9D">
        <w:rPr>
          <w:rStyle w:val="a4"/>
          <w:color w:val="020C22"/>
          <w:sz w:val="22"/>
          <w:szCs w:val="22"/>
        </w:rPr>
        <w:t>Сведения</w:t>
      </w:r>
      <w:bookmarkStart w:id="0" w:name="_GoBack"/>
      <w:bookmarkEnd w:id="0"/>
    </w:p>
    <w:p w:rsidR="00883D9D" w:rsidRPr="00883D9D" w:rsidRDefault="00883D9D" w:rsidP="00883D9D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883D9D">
        <w:rPr>
          <w:rStyle w:val="a4"/>
          <w:color w:val="020C22"/>
          <w:sz w:val="22"/>
          <w:szCs w:val="22"/>
        </w:rPr>
        <w:t>о доходах, расходах, об имуществе и обязательства имущественного характера, представленные</w:t>
      </w:r>
    </w:p>
    <w:p w:rsidR="00883D9D" w:rsidRPr="00883D9D" w:rsidRDefault="00883D9D" w:rsidP="00883D9D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883D9D">
        <w:rPr>
          <w:rStyle w:val="a4"/>
          <w:color w:val="020C22"/>
          <w:sz w:val="22"/>
          <w:szCs w:val="22"/>
        </w:rPr>
        <w:t>государственными гражданскими служащими Курской области департамента архитектуры и градостроительства</w:t>
      </w:r>
    </w:p>
    <w:p w:rsidR="00883D9D" w:rsidRPr="00883D9D" w:rsidRDefault="00883D9D" w:rsidP="00883D9D">
      <w:pPr>
        <w:pStyle w:val="a3"/>
        <w:shd w:val="clear" w:color="auto" w:fill="FFFFFF"/>
        <w:jc w:val="both"/>
        <w:rPr>
          <w:color w:val="020C22"/>
          <w:sz w:val="22"/>
          <w:szCs w:val="22"/>
        </w:rPr>
      </w:pPr>
      <w:r w:rsidRPr="00883D9D">
        <w:rPr>
          <w:rStyle w:val="a4"/>
          <w:color w:val="020C22"/>
          <w:sz w:val="22"/>
          <w:szCs w:val="22"/>
        </w:rPr>
        <w:t>Курской области за отчетный период с 1 января 2018 года по 31 декабря 2018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1647"/>
        <w:gridCol w:w="1430"/>
        <w:gridCol w:w="1405"/>
        <w:gridCol w:w="755"/>
        <w:gridCol w:w="1229"/>
        <w:gridCol w:w="956"/>
        <w:gridCol w:w="755"/>
        <w:gridCol w:w="1229"/>
        <w:gridCol w:w="1243"/>
        <w:gridCol w:w="1567"/>
        <w:gridCol w:w="1388"/>
      </w:tblGrid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Фамилия и инициалы лица, чьи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сведения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Объекты недвижимости, находящиеся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вид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вид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13</w:t>
            </w:r>
          </w:p>
        </w:tc>
      </w:tr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Агаркова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Консультант отдела контроля за соблюдением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Автомобиль легковой LADA 219210 «LADA KALINA»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383 348,32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Давыдова Т.И.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Главный 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Автомобиль легковой ХУНДАЙ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275 272,44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 xml:space="preserve">Земельный </w:t>
            </w:r>
            <w:r w:rsidRPr="00883D9D">
              <w:rPr>
                <w:sz w:val="22"/>
                <w:szCs w:val="22"/>
              </w:rPr>
              <w:lastRenderedPageBreak/>
              <w:t>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lastRenderedPageBreak/>
              <w:t>индивидуальн</w:t>
            </w:r>
            <w:r w:rsidRPr="00883D9D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lastRenderedPageBreak/>
              <w:t>637,0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Канищева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Заместитель начальника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759 910,87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1289,0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Автомобиль легковой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656 589,00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Колесникова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Главный специалист-эксперт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1 148 148,99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1) автомобиль легковой ВАЗ «Лада Калина»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531 445,62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Грузовой автомобиль (продажа грузового автомобиля, личного имущества, заем)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2) автомобиль грузовой MAH TGA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 xml:space="preserve">Общая </w:t>
            </w:r>
            <w:r w:rsidRPr="00883D9D">
              <w:rPr>
                <w:sz w:val="22"/>
                <w:szCs w:val="22"/>
              </w:rPr>
              <w:lastRenderedPageBreak/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lastRenderedPageBreak/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210 000,00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Кондрашов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Начальник отдела контроля за соблюдением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997,5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47,8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Автомобиль легковой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Ховер М4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655 396,09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997,5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106,0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357 590,18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106,0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106,0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Пашнев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Главный 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Автомобиль легковой ВАЗ 21099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288 125,41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долевая (7/10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Семененко С.И.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Главный 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492 769,15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300 617,45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Сергиенко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Главный консультант управления территориального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833,0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Автомобиль легковой рено сандеро степвей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2 749 670,67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 (продажа квартиры);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 (продажа квартиры, собственные накопления)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долевая (1/7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1060,0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600 000,00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долевая (1/7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Сиделева С.П.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Начальник организационно-финансового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684 204,56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 для ведения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702,0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Автомобиль легковой ВАЗ 111730 (Калина)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790 529,60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Тетерева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Главный специалист-эксперт отдела контроля за соблюдением законодательства о градостроительной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106,5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120 121,22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1199,0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Шевелева В.Ю.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Главный консультант, главный бухгалтер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540 383,06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 (кредит, собственные накопления)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Автомобиль легковой</w:t>
            </w:r>
          </w:p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975 855,42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 (кредит, собственные накопления)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Якунина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Главный специалист-эксперт организационно-финансового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475 782,38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  <w:tr w:rsidR="00883D9D" w:rsidRPr="00883D9D" w:rsidTr="00883D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Автомобиль легковой ВАЗ 2174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125 844,54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3D9D" w:rsidRPr="00883D9D" w:rsidRDefault="00883D9D">
            <w:pPr>
              <w:pStyle w:val="a3"/>
              <w:jc w:val="both"/>
              <w:rPr>
                <w:sz w:val="22"/>
                <w:szCs w:val="22"/>
              </w:rPr>
            </w:pPr>
            <w:r w:rsidRPr="00883D9D">
              <w:rPr>
                <w:sz w:val="22"/>
                <w:szCs w:val="22"/>
              </w:rPr>
              <w:t>-</w:t>
            </w:r>
          </w:p>
        </w:tc>
      </w:tr>
    </w:tbl>
    <w:p w:rsidR="00883D9D" w:rsidRPr="00883D9D" w:rsidRDefault="00883D9D" w:rsidP="00883D9D">
      <w:pPr>
        <w:shd w:val="clear" w:color="auto" w:fill="FFFFFF"/>
        <w:jc w:val="right"/>
        <w:rPr>
          <w:color w:val="404142"/>
          <w:sz w:val="22"/>
          <w:szCs w:val="22"/>
        </w:rPr>
      </w:pPr>
      <w:r w:rsidRPr="00883D9D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17.05.2019 16:53Дата последнего изменения: 17.05.2019 16:53Автор: </w:t>
      </w:r>
      <w:hyperlink r:id="rId5" w:tooltip="Структурное подразделение - автор" w:history="1">
        <w:r w:rsidRPr="00883D9D">
          <w:rPr>
            <w:rStyle w:val="a5"/>
            <w:color w:val="E20613"/>
            <w:sz w:val="22"/>
            <w:szCs w:val="22"/>
            <w:shd w:val="clear" w:color="auto" w:fill="FFFFFF"/>
          </w:rPr>
          <w:t>Комитет архитектуры и градостроительства Курской области</w:t>
        </w:r>
      </w:hyperlink>
    </w:p>
    <w:p w:rsidR="00243221" w:rsidRPr="00883D9D" w:rsidRDefault="00243221" w:rsidP="001C34A2">
      <w:pPr>
        <w:rPr>
          <w:sz w:val="22"/>
          <w:szCs w:val="22"/>
        </w:rPr>
      </w:pPr>
    </w:p>
    <w:sectPr w:rsidR="00243221" w:rsidRPr="00883D9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3D9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12A57-9425-4F9E-B434-73176CF0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out">
    <w:name w:val="about"/>
    <w:basedOn w:val="a0"/>
    <w:rsid w:val="00883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/index.php?id=1765" TargetMode="External"/><Relationship Id="rId4" Type="http://schemas.openxmlformats.org/officeDocument/2006/relationships/hyperlink" Target="http://adm.rkursk.ru/index.php?id=1769&amp;mat_id=93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2020-05-22T04:24:00Z</dcterms:modified>
</cp:coreProperties>
</file>