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5E" w:rsidRPr="0001485E" w:rsidRDefault="0001485E" w:rsidP="0001485E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2018 год</w:t>
      </w:r>
    </w:p>
    <w:p w:rsidR="0001485E" w:rsidRPr="0001485E" w:rsidRDefault="0001485E" w:rsidP="0001485E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СВЕДЕНИЯ</w:t>
      </w: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</w:t>
      </w:r>
      <w:bookmarkStart w:id="0" w:name="_GoBack"/>
      <w:bookmarkEnd w:id="0"/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государственных гражданских служащих управления</w:t>
      </w: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по охране объектов культурного наследия Калужской области</w:t>
      </w: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и членов его семьи за период с 01 января по 31 декабря 2018 года</w:t>
      </w:r>
    </w:p>
    <w:tbl>
      <w:tblPr>
        <w:tblW w:w="15876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1717"/>
        <w:gridCol w:w="1776"/>
        <w:gridCol w:w="1452"/>
        <w:gridCol w:w="1776"/>
        <w:gridCol w:w="1930"/>
        <w:gridCol w:w="1452"/>
        <w:gridCol w:w="1452"/>
        <w:gridCol w:w="1930"/>
      </w:tblGrid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Декларированный годовой доход, руб.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Ливанова Н.А., главный специалист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753262,92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1124012,81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Toyota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С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amry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1998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Панкова Е.И., ведущий специалист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103938,51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839638,24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KIA Rio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2010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lastRenderedPageBreak/>
              <w:t>Панков А.В., главный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839638,24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KIA Rio,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2010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103938,51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Королева А.А., главный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269285,51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Тараймович О.И., ведущий специалист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300869,01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Сорокина А.В., главный специалист 1 разряда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739370,91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809928,58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KIA Ceed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2009 г.в.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Евсеев Е.С., начальник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1082454,59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Фольксваген Поло,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2015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439804,18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Аникин С.А., ведущий специалист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683302,51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Ford Kuga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 2015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2627499,13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Доля в квартире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Nissan Juke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 2013 г.в.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Мамедов А.А., начальник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234524,03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59300,00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ВАЗ 2114,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2009 г.в.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Hyunday Solaris</w:t>
            </w: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, 2012 г.в.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01485E" w:rsidRDefault="0001485E" w:rsidP="0001485E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01485E" w:rsidRDefault="0001485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br w:type="page"/>
      </w:r>
    </w:p>
    <w:p w:rsidR="0001485E" w:rsidRPr="0001485E" w:rsidRDefault="0001485E" w:rsidP="0001485E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СВЕДЕНИЯ</w:t>
      </w: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</w:t>
      </w: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руководителей государственных учреждений, подведомственных управлению по охране объектов культурного наследия Калужской области</w:t>
      </w:r>
      <w:r w:rsidRPr="0001485E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и членов его семьи за период с 01 января по 31 декабря 2018 года</w:t>
      </w:r>
    </w:p>
    <w:tbl>
      <w:tblPr>
        <w:tblW w:w="15990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1696"/>
        <w:gridCol w:w="1710"/>
        <w:gridCol w:w="1125"/>
        <w:gridCol w:w="1845"/>
        <w:gridCol w:w="1845"/>
        <w:gridCol w:w="1710"/>
        <w:gridCol w:w="1350"/>
        <w:gridCol w:w="1755"/>
      </w:tblGrid>
      <w:tr w:rsidR="0001485E" w:rsidRPr="0001485E" w:rsidTr="0001485E">
        <w:trPr>
          <w:tblCellSpacing w:w="0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доход, руб.</w:t>
            </w:r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Бабиченко Т.Н., директор ГАУК КО «Научно-производственный центр по сохранению и использованию объектов культурного наследия»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926876,93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712906,40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Reno Kaptur</w:t>
            </w: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2018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485E" w:rsidRPr="0001485E" w:rsidTr="00014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01485E" w:rsidRPr="0001485E" w:rsidRDefault="0001485E" w:rsidP="0001485E">
            <w:pPr>
              <w:spacing w:before="24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48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01485E" w:rsidRPr="0001485E" w:rsidRDefault="0001485E" w:rsidP="000148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1485E" w:rsidRPr="0001485E" w:rsidRDefault="0001485E" w:rsidP="0001485E">
      <w:pPr>
        <w:spacing w:before="240" w:after="240" w:line="240" w:lineRule="auto"/>
        <w:rPr>
          <w:rFonts w:ascii="Arial" w:eastAsia="Times New Roman" w:hAnsi="Arial" w:cs="Arial"/>
          <w:b/>
          <w:bCs/>
          <w:sz w:val="18"/>
          <w:szCs w:val="18"/>
          <w:shd w:val="clear" w:color="auto" w:fill="F7F7F7"/>
          <w:lang w:eastAsia="ru-RU"/>
        </w:rPr>
      </w:pPr>
      <w:r w:rsidRPr="0001485E">
        <w:rPr>
          <w:rFonts w:ascii="Arial" w:eastAsia="Times New Roman" w:hAnsi="Arial" w:cs="Arial"/>
          <w:b/>
          <w:bCs/>
          <w:sz w:val="18"/>
          <w:szCs w:val="18"/>
          <w:shd w:val="clear" w:color="auto" w:fill="F7F7F7"/>
          <w:lang w:eastAsia="ru-RU"/>
        </w:rPr>
        <w:t> </w:t>
      </w:r>
    </w:p>
    <w:p w:rsidR="0001485E" w:rsidRPr="0001485E" w:rsidRDefault="0001485E" w:rsidP="0001485E">
      <w:pPr>
        <w:shd w:val="clear" w:color="auto" w:fill="F7F7F7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01485E">
        <w:rPr>
          <w:rFonts w:ascii="Arial" w:eastAsia="Times New Roman" w:hAnsi="Arial" w:cs="Arial"/>
          <w:szCs w:val="24"/>
          <w:lang w:eastAsia="ru-RU"/>
        </w:rPr>
        <w:t>______________________________</w:t>
      </w:r>
      <w:r w:rsidRPr="0001485E">
        <w:rPr>
          <w:rFonts w:ascii="Arial" w:eastAsia="Times New Roman" w:hAnsi="Arial" w:cs="Arial"/>
          <w:szCs w:val="24"/>
          <w:lang w:eastAsia="ru-RU"/>
        </w:rPr>
        <w:br/>
        <w:t>Дата изменения: 08.05.2019 12:00</w:t>
      </w:r>
    </w:p>
    <w:p w:rsidR="0001485E" w:rsidRPr="0001485E" w:rsidRDefault="0001485E" w:rsidP="0001485E">
      <w:pPr>
        <w:numPr>
          <w:ilvl w:val="0"/>
          <w:numId w:val="1"/>
        </w:numPr>
        <w:shd w:val="clear" w:color="auto" w:fill="F7F7F7"/>
        <w:spacing w:after="150" w:line="240" w:lineRule="auto"/>
        <w:ind w:left="0" w:right="60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</w:p>
    <w:p w:rsidR="00243221" w:rsidRPr="0001485E" w:rsidRDefault="00243221" w:rsidP="0001485E"/>
    <w:sectPr w:rsidR="00243221" w:rsidRPr="000148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302D"/>
    <w:multiLevelType w:val="multilevel"/>
    <w:tmpl w:val="B11C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85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7091E-F913-4B9B-8B8C-C28EE483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2020-05-10T07:57:00Z</dcterms:modified>
</cp:coreProperties>
</file>