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5C" w:rsidRDefault="00276C5C" w:rsidP="00276C5C">
      <w:pPr>
        <w:pStyle w:val="3"/>
        <w:shd w:val="clear" w:color="auto" w:fill="FFFFFF"/>
        <w:spacing w:before="0" w:after="120" w:line="288" w:lineRule="atLeast"/>
        <w:rPr>
          <w:rFonts w:ascii="Arial" w:hAnsi="Arial" w:cs="Arial"/>
          <w:color w:val="242424"/>
          <w:sz w:val="36"/>
          <w:szCs w:val="36"/>
          <w:lang w:eastAsia="ru-RU"/>
        </w:rPr>
      </w:pPr>
      <w:r>
        <w:rPr>
          <w:rFonts w:ascii="Arial" w:hAnsi="Arial" w:cs="Arial"/>
          <w:color w:val="242424"/>
          <w:sz w:val="36"/>
          <w:szCs w:val="36"/>
        </w:rPr>
        <w:t>Александр Гусев отчитался о доходах за 2019 год</w:t>
      </w:r>
    </w:p>
    <w:p w:rsidR="00276C5C" w:rsidRDefault="00276C5C" w:rsidP="00276C5C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Декларированный годовой доход главы региона составил 5 825 722,82 рубля (в том числе: доход по основному месту работы, доход от вкладов в банках и иных кредитных организациях, пенсия). На праве собственности ему принадлежит 1/3 квартиры площадью 76,1 кв. м, квартира на 114,2 кв. м, 1/6 доли земельного участка (694,0 кв. м), квадроцикл, а также 3 прицепа.</w:t>
      </w:r>
    </w:p>
    <w:p w:rsidR="00276C5C" w:rsidRDefault="00276C5C" w:rsidP="00276C5C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В пользовании у Александра Гусева находятся жилой дом площадью 165,2 кв. м, баня 180,0 кв. м, дача 133,6 кв. м и 2 земельных участка по 1500,0 кв. м.</w:t>
      </w:r>
    </w:p>
    <w:p w:rsidR="00276C5C" w:rsidRDefault="00276C5C" w:rsidP="00276C5C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Доход Валентины Гусевой за 2019 год — 1 688 906,12 рублей (в том числе: доход по основному месту работы, доход от вкладов в банках и иных кредитных организациях, доход, полученный от продажи автомобиля). Она владеет двумя земельными участками площадью по 1500 кв. м, жилым домом площадью 165,2 кв. м, баней площадью 180 кв. м, 1/3 квартиры площадью 76,1 кв. м и автомобилем «Лексус LX 570». В пользовании у супруги губернатора находятся квартира площадью 114,2 кв. м и дача 133,6 кв. м.</w:t>
      </w:r>
    </w:p>
    <w:p w:rsidR="00276C5C" w:rsidRDefault="00276C5C" w:rsidP="00276C5C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42424"/>
        </w:rPr>
      </w:pPr>
      <w:r>
        <w:rPr>
          <w:rFonts w:ascii="Arial" w:hAnsi="Arial" w:cs="Arial"/>
          <w:color w:val="242424"/>
        </w:rPr>
        <w:t>Все имущество супругов находится в России.</w:t>
      </w:r>
    </w:p>
    <w:p w:rsidR="00276C5C" w:rsidRDefault="00276C5C" w:rsidP="00276C5C">
      <w:pPr>
        <w:shd w:val="clear" w:color="auto" w:fill="FFFFFF"/>
        <w:rPr>
          <w:rFonts w:ascii="Arial" w:hAnsi="Arial" w:cs="Arial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2"/>
          <w:szCs w:val="22"/>
        </w:rPr>
        <w:t>Дата публикации: </w:t>
      </w:r>
      <w:r>
        <w:rPr>
          <w:rFonts w:ascii="Arial" w:hAnsi="Arial" w:cs="Arial"/>
          <w:color w:val="868686"/>
          <w:sz w:val="22"/>
          <w:szCs w:val="22"/>
        </w:rPr>
        <w:t>05.05.2020 16:03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76C5C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231EC8-F0B2-4C23-A506-DC0A407AF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17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single" w:sz="6" w:space="12" w:color="EBEBEB"/>
            <w:right w:val="none" w:sz="0" w:space="0" w:color="auto"/>
          </w:divBdr>
        </w:div>
        <w:div w:id="9639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27425">
              <w:marLeft w:val="0"/>
              <w:marRight w:val="48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2020-05-05T15:43:00Z</dcterms:modified>
</cp:coreProperties>
</file>