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A8" w:rsidRPr="009B1B1D" w:rsidRDefault="00C130A8" w:rsidP="00C130A8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1B1D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C130A8" w:rsidRDefault="00C130A8" w:rsidP="00C130A8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ьствах имущественного характера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лиц, 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замещающих должности государственной</w:t>
      </w:r>
      <w:r w:rsidRPr="00F112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130A8" w:rsidRDefault="00C130A8" w:rsidP="00C130A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гражданской службы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Службе по противодействию коррупции </w:t>
      </w:r>
      <w:r w:rsidRPr="00103620"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</w:t>
      </w: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членов их семей </w:t>
      </w:r>
    </w:p>
    <w:p w:rsidR="00C130A8" w:rsidRPr="00F1121A" w:rsidRDefault="00C130A8" w:rsidP="00C130A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период 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>1 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C27E89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ода,</w:t>
      </w:r>
      <w:r w:rsidRPr="007C25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>размещаемые</w:t>
      </w:r>
      <w:proofErr w:type="gramEnd"/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Правительства Калининградской области </w:t>
      </w:r>
    </w:p>
    <w:p w:rsidR="00C130A8" w:rsidRDefault="00C130A8" w:rsidP="00C130A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gramStart"/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>порядке</w:t>
      </w:r>
      <w:proofErr w:type="gramEnd"/>
      <w:r w:rsidRPr="00F1121A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Калининградской области от 24 марта 2017 года</w:t>
      </w:r>
      <w:r w:rsidRPr="0066709C">
        <w:rPr>
          <w:rFonts w:ascii="Times New Roman" w:eastAsia="Times New Roman" w:hAnsi="Times New Roman"/>
          <w:sz w:val="24"/>
          <w:szCs w:val="24"/>
          <w:lang w:eastAsia="ru-RU"/>
        </w:rPr>
        <w:t xml:space="preserve"> № 134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559"/>
        <w:gridCol w:w="850"/>
        <w:gridCol w:w="993"/>
        <w:gridCol w:w="1275"/>
        <w:gridCol w:w="851"/>
        <w:gridCol w:w="850"/>
        <w:gridCol w:w="1560"/>
        <w:gridCol w:w="1417"/>
        <w:gridCol w:w="1559"/>
      </w:tblGrid>
      <w:tr w:rsidR="00C130A8" w:rsidRPr="00C27E89" w:rsidTr="00AB1708">
        <w:tc>
          <w:tcPr>
            <w:tcW w:w="1702" w:type="dxa"/>
            <w:vMerge w:val="restart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</w:p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C27E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имущества, источники)</w:t>
            </w:r>
            <w:proofErr w:type="gramEnd"/>
          </w:p>
        </w:tc>
      </w:tr>
      <w:tr w:rsidR="00C130A8" w:rsidRPr="00C27E89" w:rsidTr="00AB1708">
        <w:tc>
          <w:tcPr>
            <w:tcW w:w="1702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993" w:type="dxa"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расположе</w:t>
            </w:r>
            <w:proofErr w:type="spellEnd"/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</w:t>
            </w:r>
          </w:p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proofErr w:type="spellStart"/>
            <w:r w:rsidRPr="00C27E89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  <w:proofErr w:type="spellEnd"/>
          </w:p>
        </w:tc>
        <w:tc>
          <w:tcPr>
            <w:tcW w:w="1275" w:type="dxa"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850" w:type="dxa"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proofErr w:type="gramStart"/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-же</w:t>
            </w:r>
            <w:r w:rsidRPr="00AC16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30A8" w:rsidRPr="00A47757" w:rsidTr="00AB1708">
        <w:trPr>
          <w:trHeight w:val="476"/>
        </w:trPr>
        <w:tc>
          <w:tcPr>
            <w:tcW w:w="1702" w:type="dxa"/>
            <w:vMerge w:val="restart"/>
          </w:tcPr>
          <w:p w:rsidR="00C130A8" w:rsidRPr="00880EA1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43" w:type="dxa"/>
            <w:vMerge w:val="restart"/>
          </w:tcPr>
          <w:p w:rsidR="00C130A8" w:rsidRPr="00880EA1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руководителя (директора)</w:t>
            </w:r>
            <w:r w:rsidRPr="00880E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130A8" w:rsidRPr="005E366D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30A8" w:rsidRPr="00DB5D97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30A8" w:rsidRPr="00DB5D97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130A8" w:rsidRPr="00DB5D97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5D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130A8" w:rsidRPr="00166A8A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«Митсубиси 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L200</w:t>
            </w: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C130A8" w:rsidRPr="005E366D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841 123,19</w:t>
            </w:r>
          </w:p>
        </w:tc>
        <w:tc>
          <w:tcPr>
            <w:tcW w:w="1559" w:type="dxa"/>
            <w:vMerge w:val="restart"/>
          </w:tcPr>
          <w:p w:rsidR="00C130A8" w:rsidRPr="005E366D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31"/>
        </w:trPr>
        <w:tc>
          <w:tcPr>
            <w:tcW w:w="1702" w:type="dxa"/>
            <w:vMerge/>
          </w:tcPr>
          <w:p w:rsidR="00C130A8" w:rsidRPr="00206EB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399"/>
        </w:trPr>
        <w:tc>
          <w:tcPr>
            <w:tcW w:w="1702" w:type="dxa"/>
            <w:vMerge/>
          </w:tcPr>
          <w:p w:rsidR="00C130A8" w:rsidRPr="00206EB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443"/>
        </w:trPr>
        <w:tc>
          <w:tcPr>
            <w:tcW w:w="1702" w:type="dxa"/>
            <w:vMerge/>
          </w:tcPr>
          <w:p w:rsidR="00C130A8" w:rsidRPr="00206EB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466"/>
        </w:trPr>
        <w:tc>
          <w:tcPr>
            <w:tcW w:w="1702" w:type="dxa"/>
            <w:vMerge w:val="restart"/>
          </w:tcPr>
          <w:p w:rsidR="00C130A8" w:rsidRPr="005270F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0A8" w:rsidRPr="005E366D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130A8" w:rsidRPr="00F66CF3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C130A8" w:rsidRPr="00F66CF3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vMerge w:val="restart"/>
          </w:tcPr>
          <w:p w:rsidR="00C130A8" w:rsidRPr="00F66CF3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«Форд Транзит»;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</w:t>
            </w:r>
          </w:p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Сузумар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360»</w:t>
            </w:r>
          </w:p>
        </w:tc>
        <w:tc>
          <w:tcPr>
            <w:tcW w:w="1417" w:type="dxa"/>
            <w:vMerge w:val="restart"/>
          </w:tcPr>
          <w:p w:rsidR="00C130A8" w:rsidRPr="005E366D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126 439,69</w:t>
            </w:r>
          </w:p>
        </w:tc>
        <w:tc>
          <w:tcPr>
            <w:tcW w:w="1559" w:type="dxa"/>
            <w:vMerge w:val="restart"/>
          </w:tcPr>
          <w:p w:rsidR="00C130A8" w:rsidRPr="005E366D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49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130A8" w:rsidRPr="005270F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12"/>
        </w:trPr>
        <w:tc>
          <w:tcPr>
            <w:tcW w:w="1702" w:type="dxa"/>
            <w:vMerge/>
          </w:tcPr>
          <w:p w:rsidR="00C130A8" w:rsidRPr="005270F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436"/>
        </w:trPr>
        <w:tc>
          <w:tcPr>
            <w:tcW w:w="1702" w:type="dxa"/>
            <w:vMerge/>
          </w:tcPr>
          <w:p w:rsidR="00C130A8" w:rsidRPr="005270F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389"/>
        </w:trPr>
        <w:tc>
          <w:tcPr>
            <w:tcW w:w="1702" w:type="dxa"/>
            <w:vMerge/>
          </w:tcPr>
          <w:p w:rsidR="00C130A8" w:rsidRPr="005270F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Pr="00AC162C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  <w:vMerge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C27E89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130A8" w:rsidRPr="004905E1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130A8" w:rsidRPr="004905E1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</w:tcPr>
          <w:p w:rsidR="00C130A8" w:rsidRPr="004905E1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</w:tcPr>
          <w:p w:rsidR="00C130A8" w:rsidRPr="00073E9C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Багалина Е.Г.</w:t>
            </w:r>
          </w:p>
        </w:tc>
        <w:tc>
          <w:tcPr>
            <w:tcW w:w="1843" w:type="dxa"/>
          </w:tcPr>
          <w:p w:rsidR="00C130A8" w:rsidRPr="00073E9C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правонарушений в муниципальных образованиях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1 073 666,22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  <w:vMerge w:val="restart"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30A8" w:rsidRPr="00BD129C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130A8" w:rsidRPr="00C4326A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«Фольксваген </w:t>
            </w:r>
            <w:proofErr w:type="spellStart"/>
            <w:r w:rsidRPr="00C432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Yetta</w:t>
            </w:r>
            <w:proofErr w:type="spellEnd"/>
            <w:r w:rsidRPr="00C432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32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«Субару </w:t>
            </w:r>
            <w:proofErr w:type="spellStart"/>
            <w:r w:rsidRPr="00C432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Impreza</w:t>
            </w:r>
            <w:proofErr w:type="spellEnd"/>
            <w:r w:rsidRPr="00166A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1 787 272,71</w:t>
            </w:r>
          </w:p>
        </w:tc>
        <w:tc>
          <w:tcPr>
            <w:tcW w:w="1559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  <w:vMerge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BD129C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C130A8" w:rsidRPr="00BD129C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Pr="000C3D2D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Pr="00C148B0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Горных И.С.</w:t>
            </w:r>
          </w:p>
        </w:tc>
        <w:tc>
          <w:tcPr>
            <w:tcW w:w="1843" w:type="dxa"/>
          </w:tcPr>
          <w:p w:rsidR="00C130A8" w:rsidRPr="004156C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в муници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пальных образованиях </w:t>
            </w:r>
          </w:p>
        </w:tc>
        <w:tc>
          <w:tcPr>
            <w:tcW w:w="1134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Pr="004156C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C130A8" w:rsidRPr="004156C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Pr="004156C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6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569 262,00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  <w:vMerge w:val="restart"/>
          </w:tcPr>
          <w:p w:rsidR="00C130A8" w:rsidRPr="00B941F4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30A8" w:rsidRPr="00B941F4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C130A8" w:rsidRPr="00B941F4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vMerge w:val="restart"/>
          </w:tcPr>
          <w:p w:rsidR="00C130A8" w:rsidRPr="00B941F4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4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130A8" w:rsidRPr="00B941F4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«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KODIAQ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2 833 873,52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том числе от использования имущества </w:t>
            </w:r>
            <w:proofErr w:type="gramEnd"/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продажи транспортных средств)</w:t>
            </w:r>
          </w:p>
        </w:tc>
        <w:tc>
          <w:tcPr>
            <w:tcW w:w="1559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  <w:vMerge/>
          </w:tcPr>
          <w:p w:rsidR="00C130A8" w:rsidRPr="00B941F4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130A8" w:rsidRPr="00F12B41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Pr="00B941F4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C130A8" w:rsidRPr="00B941F4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Pr="00B941F4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130A8" w:rsidRPr="00F12B41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Pr="008861AB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130A8" w:rsidRPr="008861AB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130A8" w:rsidRPr="008861AB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Кириленко А.А.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30A8" w:rsidRPr="0063780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руководителя (директора) Службы</w:t>
            </w: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Pr="004905E1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130A8" w:rsidRPr="004905E1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50" w:type="dxa"/>
          </w:tcPr>
          <w:p w:rsidR="00C130A8" w:rsidRPr="004905E1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945 382,51</w:t>
            </w:r>
          </w:p>
        </w:tc>
        <w:tc>
          <w:tcPr>
            <w:tcW w:w="1559" w:type="dxa"/>
          </w:tcPr>
          <w:p w:rsidR="00C130A8" w:rsidRPr="008632E9" w:rsidRDefault="00C130A8" w:rsidP="00AB1708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  <w:vMerge w:val="restart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на государственной службе </w:t>
            </w: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621 308,22</w:t>
            </w:r>
          </w:p>
        </w:tc>
        <w:tc>
          <w:tcPr>
            <w:tcW w:w="1559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  <w:vMerge/>
          </w:tcPr>
          <w:p w:rsidR="00C130A8" w:rsidRPr="00A66A1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61"/>
        </w:trPr>
        <w:tc>
          <w:tcPr>
            <w:tcW w:w="1702" w:type="dxa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130A8" w:rsidRPr="001536B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55"/>
        </w:trPr>
        <w:tc>
          <w:tcPr>
            <w:tcW w:w="1702" w:type="dxa"/>
          </w:tcPr>
          <w:p w:rsidR="00C130A8" w:rsidRPr="005F592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Шевцова Н.</w:t>
            </w:r>
            <w:bookmarkStart w:id="0" w:name="_GoBack"/>
            <w:bookmarkEnd w:id="0"/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1843" w:type="dxa"/>
          </w:tcPr>
          <w:p w:rsidR="00C130A8" w:rsidRPr="0007670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на государственной службе </w:t>
            </w: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585 590,14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55"/>
        </w:trPr>
        <w:tc>
          <w:tcPr>
            <w:tcW w:w="1702" w:type="dxa"/>
            <w:vMerge w:val="restart"/>
          </w:tcPr>
          <w:p w:rsidR="00C130A8" w:rsidRPr="005C7FF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7F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30A8" w:rsidRPr="0007670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130A8" w:rsidRPr="005D0E01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C130A8" w:rsidRPr="005D0E01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NOTE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1.6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Tekna</w:t>
            </w:r>
            <w:r w:rsidRPr="005D0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</w:t>
            </w:r>
          </w:p>
          <w:p w:rsidR="00C130A8" w:rsidRPr="00F525F6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F525F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«</w:t>
            </w:r>
            <w:r w:rsidRPr="00F525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МИНИ</w:t>
            </w:r>
            <w:r w:rsidRPr="00F525F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COUNTRYNAN </w:t>
            </w:r>
            <w:r w:rsidRPr="00F525F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lastRenderedPageBreak/>
              <w:t>ALL4 COOPER S»</w:t>
            </w:r>
          </w:p>
          <w:p w:rsidR="00C130A8" w:rsidRPr="00F525F6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1 098 368,48</w:t>
            </w:r>
          </w:p>
        </w:tc>
        <w:tc>
          <w:tcPr>
            <w:tcW w:w="1559" w:type="dxa"/>
            <w:vMerge w:val="restart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55"/>
        </w:trPr>
        <w:tc>
          <w:tcPr>
            <w:tcW w:w="1702" w:type="dxa"/>
            <w:vMerge/>
          </w:tcPr>
          <w:p w:rsidR="00C130A8" w:rsidRPr="005C7FF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07670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55"/>
        </w:trPr>
        <w:tc>
          <w:tcPr>
            <w:tcW w:w="1702" w:type="dxa"/>
            <w:vMerge/>
          </w:tcPr>
          <w:p w:rsidR="00C130A8" w:rsidRPr="005C7FF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07670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55"/>
        </w:trPr>
        <w:tc>
          <w:tcPr>
            <w:tcW w:w="1702" w:type="dxa"/>
            <w:vMerge/>
          </w:tcPr>
          <w:p w:rsidR="00C130A8" w:rsidRPr="005C7FF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130A8" w:rsidRPr="0007670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0A8" w:rsidRPr="00A47757" w:rsidTr="00AB1708">
        <w:trPr>
          <w:trHeight w:val="555"/>
        </w:trPr>
        <w:tc>
          <w:tcPr>
            <w:tcW w:w="1702" w:type="dxa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C130A8" w:rsidRPr="005C7FF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C130A8" w:rsidRPr="0007670E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55"/>
        </w:trPr>
        <w:tc>
          <w:tcPr>
            <w:tcW w:w="1702" w:type="dxa"/>
          </w:tcPr>
          <w:p w:rsidR="00C130A8" w:rsidRPr="005C7FF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Шпылев М.О.</w:t>
            </w:r>
          </w:p>
        </w:tc>
        <w:tc>
          <w:tcPr>
            <w:tcW w:w="1843" w:type="dxa"/>
          </w:tcPr>
          <w:p w:rsidR="00C130A8" w:rsidRPr="006A308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по профилактике коррупционных и иных правонарушений  в муниципальных образованиях </w:t>
            </w: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655 239,25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555"/>
        </w:trPr>
        <w:tc>
          <w:tcPr>
            <w:tcW w:w="1702" w:type="dxa"/>
          </w:tcPr>
          <w:p w:rsidR="00C130A8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130A8" w:rsidRPr="006A308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C130A8" w:rsidRPr="00D233E2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«ПЕЖО 3008 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HDI</w:t>
            </w:r>
            <w:r w:rsidRPr="008051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147 498,65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0A8" w:rsidRPr="00A47757" w:rsidTr="00AB1708">
        <w:trPr>
          <w:trHeight w:val="494"/>
        </w:trPr>
        <w:tc>
          <w:tcPr>
            <w:tcW w:w="1702" w:type="dxa"/>
          </w:tcPr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:rsidR="00C130A8" w:rsidRPr="000C3D2D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C130A8" w:rsidRPr="006A308B" w:rsidRDefault="00C130A8" w:rsidP="00AB170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C130A8" w:rsidRDefault="00C130A8" w:rsidP="00AB17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130A8" w:rsidRPr="00BB4044" w:rsidRDefault="00C130A8" w:rsidP="00C130A8">
      <w:pPr>
        <w:spacing w:after="0" w:line="240" w:lineRule="auto"/>
        <w:rPr>
          <w:sz w:val="20"/>
          <w:szCs w:val="20"/>
          <w:vertAlign w:val="superscript"/>
        </w:rPr>
      </w:pPr>
    </w:p>
    <w:p w:rsidR="00E328CE" w:rsidRDefault="00E328CE"/>
    <w:sectPr w:rsidR="00E328CE" w:rsidSect="00C13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A8"/>
    <w:rsid w:val="00C130A8"/>
    <w:rsid w:val="00E3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 Виктория Ивановна</dc:creator>
  <cp:lastModifiedBy>Андриенко Виктория Ивановна</cp:lastModifiedBy>
  <cp:revision>1</cp:revision>
  <dcterms:created xsi:type="dcterms:W3CDTF">2020-01-24T10:10:00Z</dcterms:created>
  <dcterms:modified xsi:type="dcterms:W3CDTF">2020-01-24T10:13:00Z</dcterms:modified>
</cp:coreProperties>
</file>