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tLeast" w:line="336" w:before="100" w:after="100"/>
        <w:jc w:val="center"/>
        <w:rPr>
          <w:b/>
          <w:b/>
          <w:bCs/>
          <w:color w:val="000000"/>
        </w:rPr>
      </w:pPr>
      <w:bookmarkStart w:id="0" w:name="__DdeLink__159_301314167"/>
      <w:bookmarkEnd w:id="0"/>
      <w:r>
        <w:rPr>
          <w:b/>
          <w:bCs/>
          <w:color w:val="000000"/>
        </w:rPr>
        <w:t>Сведения о доходах, расходах, об имуществе и обязательствах имущественного характера, представляемые государственными гражданскими служащими агентства по делам архивов Астраханской области, за отчетный период с 01 января по 31 декабря 2017 года, подлежащие размещению на официальном сайте агентства по делам архивов Астраханской области в соответствии с порядком размещения указанных сведений на официальных сайтах исполнительных органов государственной власти Астраханской области, утвержденным постановлением Губернатора Астраханской области от 20.08.2013 № 68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tbl>
      <w:tblPr>
        <w:tblW w:w="15724" w:type="dxa"/>
        <w:jc w:val="left"/>
        <w:tblInd w:w="-15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08"/>
        <w:gridCol w:w="2269"/>
        <w:gridCol w:w="1277"/>
        <w:gridCol w:w="1558"/>
        <w:gridCol w:w="567"/>
        <w:gridCol w:w="993"/>
        <w:gridCol w:w="1"/>
        <w:gridCol w:w="1134"/>
        <w:gridCol w:w="849"/>
        <w:gridCol w:w="851"/>
        <w:gridCol w:w="1416"/>
        <w:gridCol w:w="1430"/>
        <w:gridCol w:w="1570"/>
      </w:tblGrid>
      <w:tr>
        <w:trPr>
          <w:trHeight w:val="737" w:hRule="atLeast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Фамилия </w:t>
            </w:r>
          </w:p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 инициалы лица,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собственности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Транспортные средства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Декларированный годовой доход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507" w:hRule="atLeast"/>
        </w:trPr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-75" w:hanging="0"/>
              <w:jc w:val="center"/>
              <w:rPr/>
            </w:pPr>
            <w:r>
              <w:rPr/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вид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площадь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95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>
        <w:trPr>
          <w:trHeight w:val="507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Бодеристова Ирина Юрьевна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агентства по делам архивов Астраханской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/3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212035,19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867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«Мицубиси Паджеро»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 выпуска 2001 г.)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587094,38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27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25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507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Головатова Нина Александровна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агентства по делам архивов Астраханской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193862,76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1045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«Хендай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30»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 выпуска 2010 г.)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1008164,71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52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</w:r>
          </w:p>
        </w:tc>
      </w:tr>
      <w:tr>
        <w:trPr>
          <w:trHeight w:val="195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</w:r>
          </w:p>
        </w:tc>
      </w:tr>
      <w:tr>
        <w:trPr>
          <w:trHeight w:val="507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Горохов Максим Сергеевич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агентства по делам архивов Астраханской области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171755,45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507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Колесникова Оксана Евгеньевна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агентства по делам архивов Астраханской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438043,59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91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«Хендай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30»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 выпуска 2010 г.)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1074081,96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75" w:hRule="atLeast"/>
        </w:trPr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-75" w:hang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31" w:hRule="atLeast"/>
        </w:trPr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-75" w:hang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16,9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31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175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93" w:hRule="atLeast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Любимов Роман Петрович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агентства по делам архивов Астраханской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«Киа Рио»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 выпуска 2015 г.)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756362,41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-75" w:hang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81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61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spacing w:lineRule="atLeast" w:line="336" w:before="100" w:after="10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Сведения о доходах, расходах, об имуществе и обязательствах имущественного характера, представляемые директором Государственного казенного учреждения Астраханской области «Государственный архив Астраханской области», за отчетный период с 01 января по 31 декабря 2017 года</w:t>
      </w:r>
    </w:p>
    <w:p>
      <w:pPr>
        <w:pStyle w:val="Normal"/>
        <w:rPr/>
      </w:pPr>
      <w:r>
        <w:rPr/>
      </w:r>
    </w:p>
    <w:tbl>
      <w:tblPr>
        <w:tblW w:w="15724" w:type="dxa"/>
        <w:jc w:val="left"/>
        <w:tblInd w:w="-15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08"/>
        <w:gridCol w:w="2269"/>
        <w:gridCol w:w="1277"/>
        <w:gridCol w:w="1558"/>
        <w:gridCol w:w="567"/>
        <w:gridCol w:w="993"/>
        <w:gridCol w:w="1"/>
        <w:gridCol w:w="1134"/>
        <w:gridCol w:w="849"/>
        <w:gridCol w:w="851"/>
        <w:gridCol w:w="1416"/>
        <w:gridCol w:w="1430"/>
        <w:gridCol w:w="1570"/>
      </w:tblGrid>
      <w:tr>
        <w:trPr>
          <w:trHeight w:val="737" w:hRule="atLeast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Фамилия </w:t>
            </w:r>
          </w:p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 инициалы лица,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собственности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Транспортные средства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Декларированный годовой доход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507" w:hRule="atLeast"/>
        </w:trPr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-75" w:hanging="0"/>
              <w:jc w:val="center"/>
              <w:rPr/>
            </w:pPr>
            <w:r>
              <w:rPr/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вид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площадь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185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>
        <w:trPr>
          <w:trHeight w:val="935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Полякова Мария Ильинична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Государственного казенного учреждения Астраханской области «Государственный архив Астраханской области»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829843,61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867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 собственность</w:t>
            </w:r>
          </w:p>
          <w:p>
            <w:pPr>
              <w:pStyle w:val="ConsPlusNormal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77,2</w:t>
            </w:r>
          </w:p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«Опель Астра»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 выпуска 2013 г.)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1071652,64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27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25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orient="landscape" w:w="16838" w:h="11906"/>
      <w:pgMar w:left="680" w:right="680" w:header="567" w:top="624" w:footer="720" w:bottom="764" w:gutter="0"/>
      <w:pgNumType w:fmt="decimal"/>
      <w:formProt w:val="false"/>
      <w:titlePg/>
      <w:textDirection w:val="lrTb"/>
      <w:docGrid w:type="default" w:linePitch="30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89025" cy="17462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82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1440" rIns="1440" tIns="1440" bIns="1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fillcolor="white" stroked="f" style="position:absolute;margin-left:344.1pt;margin-top:0.05pt;width:85.65pt;height:13.65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Style14">
    <w:name w:val="Номер страницы"/>
    <w:basedOn w:val="Style13"/>
    <w:rPr/>
  </w:style>
  <w:style w:type="character" w:styleId="Style15">
    <w:name w:val="Знак примечания"/>
    <w:qFormat/>
    <w:rPr>
      <w:sz w:val="16"/>
      <w:szCs w:val="16"/>
    </w:rPr>
  </w:style>
  <w:style w:type="character" w:styleId="Style16">
    <w:name w:val="Выделение жирным"/>
    <w:qFormat/>
    <w:rPr>
      <w:b/>
      <w:bCs/>
    </w:rPr>
  </w:style>
  <w:style w:type="character" w:styleId="Style17">
    <w:name w:val="Интернет-ссылка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Текст примечания"/>
    <w:basedOn w:val="Normal"/>
    <w:qFormat/>
    <w:pPr/>
    <w:rPr>
      <w:sz w:val="20"/>
      <w:szCs w:val="20"/>
    </w:rPr>
  </w:style>
  <w:style w:type="paragraph" w:styleId="Style25">
    <w:name w:val="Тема примечания"/>
    <w:basedOn w:val="Style24"/>
    <w:next w:val="Style24"/>
    <w:qFormat/>
    <w:pPr/>
    <w:rPr>
      <w:b/>
      <w:bCs/>
    </w:rPr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/>
      <w:suppressAutoHyphens w:val="true"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7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4">
    <w:name w:val="заголовок4"/>
    <w:basedOn w:val="Normal"/>
    <w:next w:val="1"/>
    <w:qFormat/>
    <w:pPr>
      <w:widowControl w:val="false"/>
    </w:pPr>
    <w:rPr>
      <w:color w:val="800080"/>
      <w:sz w:val="30"/>
      <w:szCs w:val="20"/>
    </w:rPr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Style30">
    <w:name w:val="Содержимое врезки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LibreOffice/6.2.0.3$Windows_X86_64 LibreOffice_project/98c6a8a1c6c7b144ce3cc729e34964b47ce25d62</Application>
  <Pages>3</Pages>
  <Words>475</Words>
  <Characters>3128</Characters>
  <CharactersWithSpaces>3399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2017-05-02T14:59:00Z</dcterms:created>
  <dc:creator>Вячеслав Александрович Зайцев</dc:creator>
  <dc:description/>
  <dc:language>ru-RU</dc:language>
  <cp:lastModifiedBy/>
  <cp:lastPrinted>2017-05-02T14:49:00Z</cp:lastPrinted>
  <dcterms:modified xsi:type="dcterms:W3CDTF">2019-09-30T08:27:36Z</dcterms:modified>
  <cp:revision>7</cp:revision>
  <dc:subject/>
  <dc:title>Сведения</dc:title>
</cp:coreProperties>
</file>