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336" w:before="100" w:after="100"/>
        <w:jc w:val="center"/>
        <w:rPr>
          <w:b/>
          <w:b/>
          <w:bCs/>
          <w:color w:val="000000"/>
        </w:rPr>
      </w:pPr>
      <w:bookmarkStart w:id="0" w:name="__DdeLink__159_301314167"/>
      <w:bookmarkEnd w:id="0"/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характера, представляемые государственными гражданскими служащими агентства по делам архивов Астраханской области, за отчетный период с 01 января по 31 декабря 2018 года, подлежащие размещению на официальном сайте агентства по делам архивов Астраханской области в соответствии с порядком размещения указанных сведений на официальных сайтах исполнительных органов государственной власти Астраханской области, утвержденным постановлением Губернатора Астраханской области от 20.08.2013 № 68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15724" w:type="dxa"/>
        <w:jc w:val="left"/>
        <w:tblInd w:w="-15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6"/>
        <w:gridCol w:w="2269"/>
        <w:gridCol w:w="1277"/>
        <w:gridCol w:w="1557"/>
        <w:gridCol w:w="566"/>
        <w:gridCol w:w="993"/>
        <w:gridCol w:w="2"/>
        <w:gridCol w:w="1132"/>
        <w:gridCol w:w="849"/>
        <w:gridCol w:w="851"/>
        <w:gridCol w:w="3"/>
        <w:gridCol w:w="1412"/>
        <w:gridCol w:w="3"/>
        <w:gridCol w:w="1426"/>
        <w:gridCol w:w="4"/>
        <w:gridCol w:w="1573"/>
      </w:tblGrid>
      <w:tr>
        <w:trPr>
          <w:trHeight w:val="737" w:hRule="atLeast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Фамилия 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и инициалы лица,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Декларированный годовой доход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507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-75" w:hanging="0"/>
              <w:jc w:val="center"/>
              <w:rPr/>
            </w:pPr>
            <w:r>
              <w:rPr/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вид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площадь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9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Бодеристова Ирина Юрьевна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агентства по делам архивов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/3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260294,94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86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«Мицубиси Паджеро»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2001 г.)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441541,30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2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Головатова Нина Александровна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агентства по делам архивов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261761,47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653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«Хендай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30»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2010 г.)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1559337,23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52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</w:r>
          </w:p>
        </w:tc>
      </w:tr>
      <w:tr>
        <w:trPr>
          <w:trHeight w:val="19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Горохов Максим Сергеевич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агентства по делам архивов Астраханской области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222107,02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Квартира, находящаяся в собственности (договор дарения от 01.08.2018)</w:t>
            </w:r>
          </w:p>
        </w:tc>
      </w:tr>
      <w:tr>
        <w:trPr>
          <w:trHeight w:val="1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12</w:t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Колесникова Оксана Евгеньевна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Начальник отдела агентства по делам архивов Астраханской области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529781,36</w:t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«Хендай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30»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2010 г.)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1247568,40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75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-75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-75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_DdeLink__1706_2215317547"/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  <w:bookmarkEnd w:id="1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0" w:right="-75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17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93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Любимов Роман Петрович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агентства по делам архивов Астраханской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«Киа Рио»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2015 г.)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1942429,90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81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61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spacing w:lineRule="atLeast" w:line="336" w:before="100" w:after="100"/>
        <w:jc w:val="center"/>
        <w:rPr>
          <w:b/>
          <w:b/>
          <w:bCs/>
          <w:color w:val="000000"/>
        </w:rPr>
      </w:pPr>
      <w:r>
        <w:rPr/>
      </w:r>
    </w:p>
    <w:sectPr>
      <w:headerReference w:type="default" r:id="rId2"/>
      <w:type w:val="nextPage"/>
      <w:pgSz w:orient="landscape" w:w="16838" w:h="11906"/>
      <w:pgMar w:left="680" w:right="680" w:header="464" w:top="521" w:footer="0" w:bottom="621" w:gutter="0"/>
      <w:pgNumType w:fmt="decimal"/>
      <w:formProt w:val="false"/>
      <w:textDirection w:val="lrTb"/>
      <w:docGrid w:type="default" w:linePitch="30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Номер страницы"/>
    <w:basedOn w:val="Style13"/>
    <w:rPr/>
  </w:style>
  <w:style w:type="character" w:styleId="Style15">
    <w:name w:val="Знак примечания"/>
    <w:qFormat/>
    <w:rPr>
      <w:sz w:val="16"/>
      <w:szCs w:val="16"/>
    </w:rPr>
  </w:style>
  <w:style w:type="character" w:styleId="Style16">
    <w:name w:val="Выделение жирным"/>
    <w:qFormat/>
    <w:rPr>
      <w:b/>
      <w:bCs/>
    </w:rPr>
  </w:style>
  <w:style w:type="character" w:styleId="Style17">
    <w:name w:val="Интернет-ссылка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Текст примечания"/>
    <w:basedOn w:val="Normal"/>
    <w:qFormat/>
    <w:pPr/>
    <w:rPr>
      <w:sz w:val="20"/>
      <w:szCs w:val="20"/>
    </w:rPr>
  </w:style>
  <w:style w:type="paragraph" w:styleId="Style25">
    <w:name w:val="Тема примечания"/>
    <w:basedOn w:val="Style24"/>
    <w:next w:val="Style24"/>
    <w:qFormat/>
    <w:pPr/>
    <w:rPr>
      <w:b/>
      <w:bCs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7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4">
    <w:name w:val="заголовок4"/>
    <w:basedOn w:val="Normal"/>
    <w:next w:val="1"/>
    <w:qFormat/>
    <w:pPr>
      <w:widowControl w:val="false"/>
    </w:pPr>
    <w:rPr>
      <w:color w:val="800080"/>
      <w:sz w:val="30"/>
      <w:szCs w:val="20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LibreOffice/6.2.4.2$Windows_x86 LibreOffice_project/2412653d852ce75f65fbfa83fb7e7b669a126d64</Application>
  <Pages>2</Pages>
  <Words>347</Words>
  <Characters>2258</Characters>
  <CharactersWithSpaces>2448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2017-05-02T14:59:00Z</dcterms:created>
  <dc:creator>Вячеслав Александрович Зайцев</dc:creator>
  <dc:description/>
  <dc:language>ru-RU</dc:language>
  <cp:lastModifiedBy>Роман Петрович Любимов</cp:lastModifiedBy>
  <cp:lastPrinted>2017-05-02T14:49:00Z</cp:lastPrinted>
  <dcterms:modified xsi:type="dcterms:W3CDTF">2019-09-26T14:01:54Z</dcterms:modified>
  <cp:revision>11</cp:revision>
  <dc:subject/>
  <dc:title>Сведения</dc:title>
</cp:coreProperties>
</file>