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Сведения, </w:t>
      </w:r>
    </w:p>
    <w:p>
      <w:pPr>
        <w:pStyle w:val="Normal"/>
        <w:jc w:val="center"/>
        <w:rPr/>
      </w:pPr>
      <w:r>
        <w:rPr>
          <w:b/>
          <w:sz w:val="27"/>
        </w:rPr>
        <w:t xml:space="preserve">о доходах, расходах, об имуществе и обязательствах имущественного характера, представленные лицами, </w:t>
      </w:r>
    </w:p>
    <w:p>
      <w:pPr>
        <w:pStyle w:val="Normal"/>
        <w:jc w:val="center"/>
        <w:rPr/>
      </w:pPr>
      <w:r>
        <w:rPr>
          <w:b/>
          <w:sz w:val="27"/>
        </w:rPr>
        <w:t xml:space="preserve">замещающими государственные должности Курской области в Избирательной комиссии Курской области </w:t>
      </w:r>
    </w:p>
    <w:p>
      <w:pPr>
        <w:pStyle w:val="Normal"/>
        <w:jc w:val="center"/>
        <w:rPr/>
      </w:pPr>
      <w:r>
        <w:rPr>
          <w:b/>
          <w:sz w:val="27"/>
        </w:rPr>
        <w:t>за отчетный период с 1 января 2019 года по 31 декабря 2019 года</w:t>
      </w:r>
    </w:p>
    <w:p>
      <w:pPr>
        <w:pStyle w:val="Normal"/>
        <w:jc w:val="both"/>
        <w:rPr/>
      </w:pPr>
      <w:r>
        <w:rPr/>
      </w:r>
    </w:p>
    <w:tbl>
      <w:tblPr>
        <w:tblW w:w="15935" w:type="dxa"/>
        <w:jc w:val="left"/>
        <w:tblInd w:w="-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9" w:type="dxa"/>
          <w:left w:w="103" w:type="dxa"/>
          <w:bottom w:w="9" w:type="dxa"/>
          <w:right w:w="108" w:type="dxa"/>
        </w:tblCellMar>
      </w:tblPr>
      <w:tblGrid>
        <w:gridCol w:w="451"/>
        <w:gridCol w:w="1591"/>
        <w:gridCol w:w="1831"/>
        <w:gridCol w:w="1261"/>
        <w:gridCol w:w="1292"/>
        <w:gridCol w:w="1021"/>
        <w:gridCol w:w="1035"/>
        <w:gridCol w:w="1"/>
        <w:gridCol w:w="1351"/>
        <w:gridCol w:w="977"/>
        <w:gridCol w:w="1019"/>
        <w:gridCol w:w="3"/>
        <w:gridCol w:w="1558"/>
        <w:gridCol w:w="3"/>
        <w:gridCol w:w="1273"/>
        <w:gridCol w:w="3"/>
        <w:gridCol w:w="1265"/>
      </w:tblGrid>
      <w:tr>
        <w:trPr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 xml:space="preserve">№ </w:t>
            </w:r>
            <w:r>
              <w:rPr>
                <w:sz w:val="18"/>
              </w:rPr>
              <w:t>п/п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Фамилия и инициалы лица, чьи сведения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размещаются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Должность</w:t>
            </w:r>
          </w:p>
        </w:tc>
        <w:tc>
          <w:tcPr>
            <w:tcW w:w="46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Объекты недвижимости, находящиеся в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33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Транспортные средства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(вид, марка)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 xml:space="preserve">Декларированный 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 xml:space="preserve">годовой 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доход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за 2019 год (руб.)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(вид приобретенного имущества, источники)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вид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объекта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вид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собствен-ности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вид объекта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i/>
                <w:sz w:val="20"/>
              </w:rPr>
              <w:t>13</w:t>
            </w:r>
          </w:p>
        </w:tc>
      </w:tr>
      <w:tr>
        <w:trPr>
          <w:trHeight w:val="1160" w:hRule="atLeast"/>
          <w:cantSplit w:val="true"/>
        </w:trPr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Заика Г.Д.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Председатель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Избирательной комиссии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Курской области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110,5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3 642 673,26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938" w:hRule="atLeast"/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2.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Смахтина И.В.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0"/>
              </w:rPr>
              <w:t xml:space="preserve">Заместитель 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Председателя 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Избирательной комиссии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Курской 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области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долевая,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138,1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0"/>
              </w:rPr>
              <w:t>земельный участок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0"/>
              </w:rPr>
              <w:t xml:space="preserve">жилой дом  (¼ доли)            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0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0"/>
              </w:rPr>
              <w:t>(¼ доли)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3031,0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138,1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138,1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автомобиль легковой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Volkswagen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2 785 178,88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69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совместная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47,8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долевая,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1/4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138,1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  (¼ доли)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(¼ доли)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138,1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138,1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Style22"/>
              <w:jc w:val="center"/>
              <w:rPr/>
            </w:pPr>
            <w:r>
              <w:rPr>
                <w:sz w:val="20"/>
              </w:rPr>
              <w:t xml:space="preserve">HОNDА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3 156 514,31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755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совместная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47,8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89,6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3031,0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3.</w:t>
            </w:r>
          </w:p>
        </w:tc>
        <w:tc>
          <w:tcPr>
            <w:tcW w:w="159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Устинова О.В.</w:t>
            </w:r>
          </w:p>
        </w:tc>
        <w:tc>
          <w:tcPr>
            <w:tcW w:w="183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Секретарь Избирательной комиссии Курской области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огородный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1000,0</w:t>
            </w:r>
          </w:p>
        </w:tc>
        <w:tc>
          <w:tcPr>
            <w:tcW w:w="103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977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75,0</w:t>
            </w:r>
          </w:p>
        </w:tc>
        <w:tc>
          <w:tcPr>
            <w:tcW w:w="1022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 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Toyota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2 564 526,00</w:t>
            </w:r>
          </w:p>
        </w:tc>
        <w:tc>
          <w:tcPr>
            <w:tcW w:w="12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58,5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90" w:hRule="atLeast"/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4.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Гребенькова М.Н.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Член Избирательной комиссии Курской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долевая,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120,6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квартира,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 доли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квартира,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 доли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120,6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120,6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НИССАН 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2 499 315,74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54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долевая,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94,3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3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нежилое помещение (стоянка индивидуального легкового автотранспорта закрытого типа)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20,3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5.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Тер-Галустова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И.А.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Председатель территориальной избирательной комиссии Кореневского района Курской области с осуществлением полномочий базовой (опорной) территориальной избирательной комиссии, работающий на постоянной (штатной)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земли населенных пунктов для ведения крестьянского (фермерского) хозяйства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130000,0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Style22"/>
              <w:jc w:val="center"/>
              <w:rPr/>
            </w:pPr>
            <w:r>
              <w:rPr>
                <w:sz w:val="20"/>
              </w:rPr>
              <w:t xml:space="preserve">ХОНДА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1 539 906,48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48,0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87,9</w:t>
            </w:r>
          </w:p>
        </w:tc>
        <w:tc>
          <w:tcPr>
            <w:tcW w:w="103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6.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Вяткина Н.Н.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Председатель территориальной избирательной комиссии Сеймского округа города Курска с осуществлением полномочий базовой (опорной) территориальной избирательной комиссии, работающий на постоянной (штатной)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78,8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ФОЛЬКСВАГЕН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1 560 351,99 </w:t>
            </w:r>
            <w:r>
              <w:rPr>
                <w:sz w:val="18"/>
              </w:rPr>
              <w:t>(в т.ч. доход, полученный от продажи имущества)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35,8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Думчикова В.М.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Председатель территориальной избирательной комиссии Курского района Курской области с осуществлением полномочий базовой (опорной) территориальной избирательной комиссии, работающий на постоянной (штатной)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1 183 255,17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2100,0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под гаражом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32,0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38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с/х производства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 1/10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340000,0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47,5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земельный участок,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садовый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500,0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65" w:hRule="atLeast"/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Малахова Т.А.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Председатель территориальной избирательной комиссии Горшеченского района Курской области с осуществлением полномочий базовой (опорной) территориальной избирательной комиссии, работающий на постоянной (штатной)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совместная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43,7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45,7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1 113 338,64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945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Супруг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с/х использования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192900,0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2125,0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ШКОДА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0,00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общая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совместная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43,7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с/х использования (1/3 доли)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земельный участок для с\х использования (1\3 доли)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192900,0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192900,0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040" w:hRule="atLeast"/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Кисляк С.В.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Председатель территориальной избирательной комиссии Центрального округа города Курска с осуществлением полномочий базовой (опорной) территориальной избирательной комиссии, работающий на постоянной (штатной)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долевая,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92,3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1000,0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РЕНО 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1 643 672,65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 xml:space="preserve">(в т.ч. доход, полученный от продажи имущества) 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1316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7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24,0</w:t>
            </w:r>
          </w:p>
        </w:tc>
        <w:tc>
          <w:tcPr>
            <w:tcW w:w="1022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7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</w:tc>
        <w:tc>
          <w:tcPr>
            <w:tcW w:w="97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24,0</w:t>
            </w:r>
          </w:p>
        </w:tc>
        <w:tc>
          <w:tcPr>
            <w:tcW w:w="1022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04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83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 с/х использования земли с/х назначения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долевая, 1/1040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101400000,0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977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160 788,45</w:t>
            </w:r>
          </w:p>
        </w:tc>
        <w:tc>
          <w:tcPr>
            <w:tcW w:w="126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1555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общая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долевая,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1379,0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8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общая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</w:p>
        </w:tc>
        <w:tc>
          <w:tcPr>
            <w:tcW w:w="10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72,5</w:t>
            </w:r>
          </w:p>
        </w:tc>
        <w:tc>
          <w:tcPr>
            <w:tcW w:w="103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5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общая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1/2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92,3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5" w:hRule="atLeast"/>
          <w:cantSplit w:val="true"/>
        </w:trPr>
        <w:tc>
          <w:tcPr>
            <w:tcW w:w="45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Луценко Е.П.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Председатель территориальной избирательной комиссии  </w:t>
            </w:r>
            <w:r>
              <w:rPr>
                <w:sz w:val="20"/>
              </w:rPr>
              <w:t>Железнодорожного</w:t>
            </w:r>
            <w:r>
              <w:rPr>
                <w:sz w:val="20"/>
              </w:rPr>
              <w:t xml:space="preserve"> округа города Курска с осуществлением полномочий базовой (опорной) территориальной избирательной комиссии, работающий на постоянной (штатной)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56,7</w:t>
            </w:r>
          </w:p>
        </w:tc>
        <w:tc>
          <w:tcPr>
            <w:tcW w:w="103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022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1 025 702,38</w:t>
            </w:r>
          </w:p>
        </w:tc>
        <w:tc>
          <w:tcPr>
            <w:tcW w:w="1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3440" w:hRule="atLeast"/>
          <w:cantSplit w:val="true"/>
        </w:trPr>
        <w:tc>
          <w:tcPr>
            <w:tcW w:w="451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Титова Р.В.</w:t>
            </w:r>
          </w:p>
        </w:tc>
        <w:tc>
          <w:tcPr>
            <w:tcW w:w="183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Председатель территориальной избирательной комиссии города Железногорска Курской области с осуществлением полномочий базовой (опорной) территориальной избирательной комиссии, работающий на постоянной (штатной) основе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67,6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022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1 180 405,26</w:t>
            </w:r>
          </w:p>
        </w:tc>
        <w:tc>
          <w:tcPr>
            <w:tcW w:w="1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881" w:hRule="atLeast"/>
          <w:cantSplit w:val="true"/>
        </w:trPr>
        <w:tc>
          <w:tcPr>
            <w:tcW w:w="4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Супруг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ведения садоводства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1000,0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67,6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НИССАН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1 263 547,87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дача, дом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(нежилой)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100,0</w:t>
            </w:r>
          </w:p>
        </w:tc>
        <w:tc>
          <w:tcPr>
            <w:tcW w:w="103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7" w:hRule="atLeast"/>
          <w:cantSplit w:val="true"/>
        </w:trPr>
        <w:tc>
          <w:tcPr>
            <w:tcW w:w="451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ндивидуа-льная</w:t>
            </w:r>
          </w:p>
        </w:tc>
        <w:tc>
          <w:tcPr>
            <w:tcW w:w="1021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41,5</w:t>
            </w:r>
          </w:p>
        </w:tc>
        <w:tc>
          <w:tcPr>
            <w:tcW w:w="103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4" w:hRule="atLeast"/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Сеин О.А.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Председатель территориальной избирательной комиссии города Курчатова Курской области с осуществлением полномочий базовой (опорной) территориальной избирательной комиссии, работающий на постоянной (штатной)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основе</w:t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51,0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 xml:space="preserve">вартира 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(1/3 доли)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51,0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автомобиль легковой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ХУНДАЙ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976 902,35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квартира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1/3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51,0</w:t>
            </w: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>вартира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(1/3 доли)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51,0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/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926 811,51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(в т.ч. доход, полученный от продажи имущества)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10" w:hRule="atLeast"/>
          <w:cantSplit w:val="true"/>
        </w:trPr>
        <w:tc>
          <w:tcPr>
            <w:tcW w:w="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Щадных Т.П.</w:t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Председатель территориальной избирательной комиссии Октябрьского района Курской области с осуществлением полномочий базовой (опорной) территориальной избирательной комиссии, работающий на постоянной (штатной) основе</w:t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с/х назначения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 6/485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5820000,0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243,5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1 226 571,09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182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1255,0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0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>Супруг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</w:rPr>
              <w:t>земельный участок с/х назначения</w:t>
            </w:r>
          </w:p>
        </w:tc>
        <w:tc>
          <w:tcPr>
            <w:tcW w:w="1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общая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долевая, 3/485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5820000,0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земельный участок для ведения ЛПХ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1255,0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143 123,14</w:t>
            </w:r>
          </w:p>
        </w:tc>
        <w:tc>
          <w:tcPr>
            <w:tcW w:w="1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нет</w:t>
            </w:r>
          </w:p>
        </w:tc>
      </w:tr>
      <w:tr>
        <w:trPr>
          <w:trHeight w:val="582" w:hRule="atLeast"/>
          <w:cantSplit w:val="true"/>
        </w:trPr>
        <w:tc>
          <w:tcPr>
            <w:tcW w:w="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>243,5</w:t>
            </w:r>
          </w:p>
        </w:tc>
        <w:tc>
          <w:tcPr>
            <w:tcW w:w="10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0"/>
          <w:vertAlign w:val="superscript"/>
        </w:rPr>
        <w:t xml:space="preserve">1 </w:t>
      </w:r>
      <w:r>
        <w:rPr>
          <w:sz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sectPr>
      <w:headerReference w:type="default" r:id="rId2"/>
      <w:footerReference w:type="default" r:id="rId3"/>
      <w:type w:val="nextPage"/>
      <w:pgSz w:w="16838" w:h="11906"/>
      <w:pgMar w:left="850" w:right="567" w:header="720" w:top="777" w:footer="720" w:bottom="777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Основной шрифт абзаца"/>
    <w:basedOn w:val="DefaultParagraphFont"/>
    <w:qFormat/>
    <w:rPr/>
  </w:style>
  <w:style w:type="character" w:styleId="2">
    <w:name w:val="Основной шрифт абзаца2"/>
    <w:basedOn w:val="DefaultParagraphFont"/>
    <w:qFormat/>
    <w:rPr/>
  </w:style>
  <w:style w:type="character" w:styleId="1">
    <w:name w:val="Основной шрифт абзаца1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eastAsia="Tahoma" w:cs="Tahoma"/>
      <w:sz w:val="16"/>
    </w:rPr>
  </w:style>
  <w:style w:type="character" w:styleId="BodyTextText">
    <w:name w:val="Body Text Text"/>
    <w:basedOn w:val="DefaultParagraphFont"/>
    <w:link w:val="6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Liberation Sans" w:cs="Liberation Sans"/>
    </w:rPr>
  </w:style>
  <w:style w:type="paragraph" w:styleId="Style17">
    <w:name w:val="Body Text"/>
    <w:basedOn w:val="Normal"/>
    <w:link w:val="c6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21">
    <w:name w:val="Название объекта"/>
    <w:basedOn w:val="Normal"/>
    <w:qFormat/>
    <w:pPr>
      <w:spacing w:before="120" w:after="120"/>
    </w:pPr>
    <w:rPr>
      <w:i/>
      <w:sz w:val="24"/>
    </w:rPr>
  </w:style>
  <w:style w:type="paragraph" w:styleId="21">
    <w:name w:val="Указатель2"/>
    <w:basedOn w:val="Normal"/>
    <w:qFormat/>
    <w:pPr/>
    <w:rPr/>
  </w:style>
  <w:style w:type="paragraph" w:styleId="11">
    <w:name w:val="Название объекта1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/>
    <w:rPr/>
  </w:style>
  <w:style w:type="paragraph" w:styleId="Style22">
    <w:name w:val="Без интервала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hi-IN"/>
    </w:rPr>
  </w:style>
  <w:style w:type="paragraph" w:styleId="Style23">
    <w:name w:val="Текст выноски"/>
    <w:basedOn w:val="Normal"/>
    <w:qFormat/>
    <w:pPr/>
    <w:rPr>
      <w:rFonts w:ascii="Tahoma" w:hAnsi="Tahoma" w:eastAsia="Tahoma" w:cs="Tahoma"/>
      <w:sz w:val="16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jc w:val="center"/>
    </w:pPr>
    <w:rPr>
      <w:b/>
    </w:rPr>
  </w:style>
  <w:style w:type="paragraph" w:styleId="Style26">
    <w:name w:val="Header"/>
    <w:basedOn w:val="Normal"/>
    <w:pPr/>
    <w:rPr/>
  </w:style>
  <w:style w:type="paragraph" w:styleId="Style27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LibreOffice/5.1.4.2$Windows_x86 LibreOffice_project/f99d75f39f1c57ebdd7ffc5f42867c12031db97a</Application>
  <Pages>8</Pages>
  <Words>945</Words>
  <Characters>6369</Characters>
  <CharactersWithSpaces>6933</CharactersWithSpaces>
  <Paragraphs>449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</dc:creator>
  <dc:description/>
  <dc:language>ru-RU</dc:language>
  <cp:lastModifiedBy/>
  <cp:lastPrinted>2020-03-13T13:20:57Z</cp:lastPrinted>
  <dcterms:modified xsi:type="dcterms:W3CDTF">2020-03-13T13:20:43Z</dcterms:modified>
  <cp:revision>5</cp:revision>
  <dc:subject/>
  <dc:title>Сведения</dc:title>
</cp:coreProperties>
</file>