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E7F1C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A268C1" w:rsidRPr="00A268C1" w:rsidTr="00A268C1">
        <w:tc>
          <w:tcPr>
            <w:tcW w:w="0" w:type="auto"/>
            <w:shd w:val="clear" w:color="auto" w:fill="E7F1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8C1" w:rsidRPr="00A268C1" w:rsidRDefault="00A268C1" w:rsidP="00A268C1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268C1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СВЕДЕНИЯ</w:t>
            </w:r>
          </w:p>
          <w:p w:rsidR="00A268C1" w:rsidRPr="00A268C1" w:rsidRDefault="00A268C1" w:rsidP="00A268C1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268C1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о доходах за отчетный период с 01 января 2018 года по 31 декабря 2018 года руководителей</w:t>
            </w:r>
          </w:p>
          <w:p w:rsidR="00A268C1" w:rsidRPr="00A268C1" w:rsidRDefault="00A268C1" w:rsidP="00A268C1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268C1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муниципальных учреждений УКМСиТ администрации Боградского района РХ</w:t>
            </w:r>
          </w:p>
          <w:p w:rsidR="00A268C1" w:rsidRPr="00A268C1" w:rsidRDefault="00A268C1" w:rsidP="00A268C1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268C1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tbl>
            <w:tblPr>
              <w:tblW w:w="157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33"/>
              <w:gridCol w:w="1791"/>
              <w:gridCol w:w="1806"/>
              <w:gridCol w:w="1619"/>
              <w:gridCol w:w="913"/>
              <w:gridCol w:w="880"/>
              <w:gridCol w:w="3125"/>
              <w:gridCol w:w="1092"/>
              <w:gridCol w:w="913"/>
              <w:gridCol w:w="1416"/>
            </w:tblGrid>
            <w:tr w:rsidR="00A268C1" w:rsidRPr="00A268C1" w:rsidTr="00A268C1"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руководителя муниципального учреждения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9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Должность  руководителя муниципального учреждения&lt;2&gt;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2018 год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(рублей)</w:t>
                  </w:r>
                </w:p>
              </w:tc>
              <w:tc>
                <w:tcPr>
                  <w:tcW w:w="514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A268C1" w:rsidRPr="00A268C1" w:rsidTr="00A268C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5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недвижи-мого имущества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A268C1" w:rsidRPr="00A268C1" w:rsidTr="00A268C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Вид объектов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недвижимого имущества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&lt;3&gt;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Страна располо-жения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&lt;4&gt;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Демина Ольга Андреевна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дополнительного образования «Боградская детская школа искусств»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580431,68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Квартира, 1/3 доли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62,6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827373,82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Земельный участок;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Квартира, 1/3 доли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582,0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62,6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40,1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Легковой автомобиль Suzuki Grand Vitara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Несовершеннолетние дети (сын или дочь) - нет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Келембет  Ольга Юрьевна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 xml:space="preserve">Директор Муниципального бюджетного учреждения дополнительного образования «Знаменская детская музыкальная </w:t>
                  </w: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школа»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423053,06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Квартира, 1/5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1800,0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60,1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220284,47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Земельный участок;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290000,0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Легковой автомобиль: ВАЗ 2106,1991г.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Лада калина 219470, 2014г.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Прицеп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Несовершеннолетние дети (сын или дочь) - нет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Дошкольник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Калабина Татьяна Николаевна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культуры «Боградская централизованная библиотечная система»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677365,19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 собственность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200,0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Тайота Королла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456955,08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 собственность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200,0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3587,0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Жигули ВАЗ 21053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Несовершеннолетние дети (сын или дочь) – нет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Терёхина Ольга Васильевна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 xml:space="preserve">Директор муниципального бюджетного учреждения культуры «Боградский районный краеведческий </w:t>
                  </w: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музей»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771403,53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150,0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Николаеня Елена Александровна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культуры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683338,05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29,9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НИССАН MARCH, 2004г.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68C1" w:rsidRPr="00A268C1" w:rsidTr="00A268C1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Николаеня Степан Антонович (сын) 02.03.2012 г.р.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дошкольник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68C1" w:rsidRPr="00A268C1" w:rsidRDefault="00A268C1" w:rsidP="00A268C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268C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268C1" w:rsidRPr="00A268C1" w:rsidRDefault="00A268C1" w:rsidP="00A268C1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A268C1" w:rsidRPr="00A268C1" w:rsidRDefault="00A268C1" w:rsidP="00A268C1">
      <w:pPr>
        <w:spacing w:after="0" w:line="240" w:lineRule="auto"/>
        <w:rPr>
          <w:rFonts w:eastAsia="Times New Roman"/>
          <w:szCs w:val="24"/>
          <w:lang w:eastAsia="ru-RU"/>
        </w:rPr>
      </w:pPr>
      <w:r w:rsidRPr="00A268C1">
        <w:rPr>
          <w:rFonts w:ascii="Verdana" w:eastAsia="Times New Roman" w:hAnsi="Verdana"/>
          <w:color w:val="A3A3A3"/>
          <w:sz w:val="15"/>
          <w:szCs w:val="15"/>
          <w:lang w:eastAsia="ru-RU"/>
        </w:rPr>
        <w:lastRenderedPageBreak/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68C1"/>
    <w:rsid w:val="00BE110E"/>
    <w:rsid w:val="00C76735"/>
    <w:rsid w:val="00DA4C3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A26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2020-01-23T10:31:00Z</dcterms:modified>
</cp:coreProperties>
</file>