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9E" w:rsidRPr="00031ABE" w:rsidRDefault="0033249E" w:rsidP="0033249E">
      <w:pPr>
        <w:ind w:firstLine="0"/>
        <w:jc w:val="center"/>
        <w:rPr>
          <w:b/>
          <w:bCs/>
          <w:sz w:val="24"/>
          <w:szCs w:val="24"/>
        </w:rPr>
      </w:pPr>
      <w:r w:rsidRPr="00031ABE">
        <w:rPr>
          <w:b/>
          <w:bCs/>
          <w:sz w:val="24"/>
          <w:szCs w:val="24"/>
        </w:rPr>
        <w:t xml:space="preserve">Сведения </w:t>
      </w:r>
      <w:r w:rsidRPr="00031ABE">
        <w:rPr>
          <w:b/>
          <w:bCs/>
          <w:sz w:val="24"/>
          <w:szCs w:val="24"/>
        </w:rPr>
        <w:br/>
        <w:t>о доходах, расходах, об имуществе и обязательствах имущественного характера</w:t>
      </w:r>
      <w:r w:rsidRPr="00031ABE">
        <w:rPr>
          <w:b/>
          <w:bCs/>
          <w:sz w:val="24"/>
          <w:szCs w:val="24"/>
        </w:rPr>
        <w:br/>
      </w:r>
      <w:r w:rsidR="0000346A" w:rsidRPr="00031ABE">
        <w:rPr>
          <w:b/>
          <w:bCs/>
          <w:sz w:val="24"/>
          <w:szCs w:val="24"/>
        </w:rPr>
        <w:t>мэра города Ярославля</w:t>
      </w:r>
      <w:r w:rsidRPr="00031ABE">
        <w:rPr>
          <w:b/>
          <w:bCs/>
          <w:sz w:val="24"/>
          <w:szCs w:val="24"/>
        </w:rPr>
        <w:br/>
        <w:t>за отчетный период с 1 января 201</w:t>
      </w:r>
      <w:r w:rsidR="0000346A" w:rsidRPr="00031ABE">
        <w:rPr>
          <w:b/>
          <w:bCs/>
          <w:sz w:val="24"/>
          <w:szCs w:val="24"/>
        </w:rPr>
        <w:t>8</w:t>
      </w:r>
      <w:r w:rsidRPr="00031ABE">
        <w:rPr>
          <w:b/>
          <w:bCs/>
          <w:sz w:val="24"/>
          <w:szCs w:val="24"/>
        </w:rPr>
        <w:t xml:space="preserve"> года по 31 декабря 201</w:t>
      </w:r>
      <w:r w:rsidR="0000346A" w:rsidRPr="00031ABE">
        <w:rPr>
          <w:b/>
          <w:bCs/>
          <w:sz w:val="24"/>
          <w:szCs w:val="24"/>
        </w:rPr>
        <w:t>8</w:t>
      </w:r>
      <w:r w:rsidRPr="00031ABE">
        <w:rPr>
          <w:b/>
          <w:bCs/>
          <w:sz w:val="24"/>
          <w:szCs w:val="24"/>
        </w:rPr>
        <w:t xml:space="preserve"> года</w:t>
      </w:r>
    </w:p>
    <w:p w:rsidR="0033249E" w:rsidRPr="00031ABE" w:rsidRDefault="0033249E" w:rsidP="0033249E">
      <w:pPr>
        <w:ind w:firstLine="0"/>
        <w:rPr>
          <w:b/>
          <w:bCs/>
          <w:sz w:val="24"/>
          <w:szCs w:val="24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268"/>
        <w:gridCol w:w="1843"/>
        <w:gridCol w:w="2268"/>
        <w:gridCol w:w="1417"/>
        <w:gridCol w:w="1559"/>
        <w:gridCol w:w="1987"/>
        <w:gridCol w:w="2310"/>
      </w:tblGrid>
      <w:tr w:rsidR="0033249E" w:rsidRPr="0033249E" w:rsidTr="00CB764C">
        <w:tc>
          <w:tcPr>
            <w:tcW w:w="1526" w:type="dxa"/>
            <w:vMerge w:val="restart"/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33249E" w:rsidRPr="0033249E" w:rsidRDefault="0033249E" w:rsidP="0033249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33249E" w:rsidRPr="0033249E" w:rsidRDefault="0033249E" w:rsidP="0000346A">
            <w:pPr>
              <w:ind w:firstLine="0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Общая сумма декларированного годового дохода за 201</w:t>
            </w:r>
            <w:r w:rsidR="0000346A">
              <w:rPr>
                <w:rFonts w:ascii="Verdana" w:hAnsi="Verdana"/>
                <w:bCs/>
                <w:sz w:val="16"/>
                <w:szCs w:val="16"/>
              </w:rPr>
              <w:t>8</w:t>
            </w:r>
            <w:r w:rsidRPr="0033249E">
              <w:rPr>
                <w:rFonts w:ascii="Verdana" w:hAnsi="Verdana"/>
                <w:bCs/>
                <w:sz w:val="16"/>
                <w:szCs w:val="16"/>
              </w:rPr>
              <w:t xml:space="preserve"> г.</w:t>
            </w:r>
            <w:r w:rsidRPr="0033249E">
              <w:rPr>
                <w:rFonts w:ascii="Verdana" w:hAnsi="Verdana"/>
                <w:bCs/>
                <w:sz w:val="16"/>
                <w:szCs w:val="16"/>
              </w:rPr>
              <w:br/>
              <w:t>(руб.)</w:t>
            </w:r>
          </w:p>
        </w:tc>
        <w:tc>
          <w:tcPr>
            <w:tcW w:w="5244" w:type="dxa"/>
            <w:gridSpan w:val="3"/>
          </w:tcPr>
          <w:p w:rsidR="0033249E" w:rsidRPr="0033249E" w:rsidRDefault="0033249E" w:rsidP="0033249E">
            <w:pPr>
              <w:ind w:firstLine="0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Перечень объектов недвижимого имущества,</w:t>
            </w:r>
            <w:r w:rsidRPr="0033249E">
              <w:rPr>
                <w:rFonts w:ascii="Verdana" w:hAnsi="Verdana"/>
                <w:bCs/>
                <w:sz w:val="16"/>
                <w:szCs w:val="16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1987" w:type="dxa"/>
            <w:vMerge w:val="restart"/>
          </w:tcPr>
          <w:p w:rsidR="0033249E" w:rsidRPr="0033249E" w:rsidRDefault="0033249E" w:rsidP="0033249E">
            <w:pPr>
              <w:ind w:firstLine="0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 w:rsidRPr="0033249E">
              <w:rPr>
                <w:rFonts w:ascii="Verdana" w:hAnsi="Verdana"/>
                <w:bCs/>
                <w:sz w:val="16"/>
                <w:szCs w:val="16"/>
              </w:rPr>
              <w:br/>
              <w:t>(вид, марка)</w:t>
            </w:r>
          </w:p>
        </w:tc>
        <w:tc>
          <w:tcPr>
            <w:tcW w:w="2310" w:type="dxa"/>
            <w:vMerge w:val="restart"/>
          </w:tcPr>
          <w:p w:rsidR="0033249E" w:rsidRPr="0033249E" w:rsidRDefault="0033249E" w:rsidP="0033249E">
            <w:pPr>
              <w:ind w:firstLine="0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33249E">
              <w:rPr>
                <w:rFonts w:ascii="Verdana" w:hAnsi="Verdana"/>
                <w:bCs/>
                <w:sz w:val="16"/>
                <w:szCs w:val="16"/>
                <w:vertAlign w:val="superscript"/>
              </w:rPr>
              <w:footnoteReference w:id="1"/>
            </w:r>
          </w:p>
        </w:tc>
      </w:tr>
      <w:tr w:rsidR="0033249E" w:rsidRPr="0033249E" w:rsidTr="00CB764C">
        <w:tc>
          <w:tcPr>
            <w:tcW w:w="1526" w:type="dxa"/>
            <w:vMerge/>
          </w:tcPr>
          <w:p w:rsidR="0033249E" w:rsidRPr="0033249E" w:rsidRDefault="0033249E" w:rsidP="0033249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33249E" w:rsidRPr="0033249E" w:rsidRDefault="0033249E" w:rsidP="0033249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3249E" w:rsidRPr="0033249E" w:rsidRDefault="0033249E" w:rsidP="0033249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Площадь</w:t>
            </w:r>
            <w:r w:rsidRPr="0033249E">
              <w:rPr>
                <w:rFonts w:ascii="Verdana" w:hAnsi="Verdana"/>
                <w:bCs/>
                <w:sz w:val="16"/>
                <w:szCs w:val="16"/>
              </w:rPr>
              <w:br/>
              <w:t>(кв</w:t>
            </w:r>
            <w:proofErr w:type="gramStart"/>
            <w:r w:rsidRPr="0033249E">
              <w:rPr>
                <w:rFonts w:ascii="Verdana" w:hAnsi="Verdana"/>
                <w:bCs/>
                <w:sz w:val="16"/>
                <w:szCs w:val="16"/>
              </w:rPr>
              <w:t>.м</w:t>
            </w:r>
            <w:proofErr w:type="gramEnd"/>
            <w:r w:rsidRPr="0033249E">
              <w:rPr>
                <w:rFonts w:ascii="Verdana" w:hAnsi="Verdana"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33249E" w:rsidRPr="0033249E" w:rsidRDefault="0033249E" w:rsidP="0033249E">
            <w:pPr>
              <w:ind w:firstLine="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987" w:type="dxa"/>
            <w:vMerge/>
          </w:tcPr>
          <w:p w:rsidR="0033249E" w:rsidRPr="0033249E" w:rsidRDefault="0033249E" w:rsidP="0033249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310" w:type="dxa"/>
            <w:vMerge/>
          </w:tcPr>
          <w:p w:rsidR="0033249E" w:rsidRPr="0033249E" w:rsidRDefault="0033249E" w:rsidP="0033249E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</w:tbl>
    <w:p w:rsidR="0033249E" w:rsidRPr="0033249E" w:rsidRDefault="0033249E" w:rsidP="0033249E">
      <w:pPr>
        <w:rPr>
          <w:b/>
          <w:bCs/>
          <w:sz w:val="2"/>
          <w:szCs w:val="2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268"/>
        <w:gridCol w:w="1843"/>
        <w:gridCol w:w="2268"/>
        <w:gridCol w:w="1417"/>
        <w:gridCol w:w="1559"/>
        <w:gridCol w:w="2000"/>
        <w:gridCol w:w="2297"/>
      </w:tblGrid>
      <w:tr w:rsidR="0033249E" w:rsidRPr="0033249E" w:rsidTr="00DF61A0">
        <w:trPr>
          <w:cantSplit/>
          <w:tblHeader/>
        </w:trPr>
        <w:tc>
          <w:tcPr>
            <w:tcW w:w="1526" w:type="dxa"/>
            <w:tcBorders>
              <w:bottom w:val="single" w:sz="4" w:space="0" w:color="auto"/>
            </w:tcBorders>
          </w:tcPr>
          <w:p w:rsidR="0033249E" w:rsidRPr="0033249E" w:rsidRDefault="0033249E" w:rsidP="0033249E">
            <w:pPr>
              <w:rPr>
                <w:sz w:val="16"/>
                <w:szCs w:val="16"/>
              </w:rPr>
            </w:pPr>
            <w:r w:rsidRPr="0033249E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249E" w:rsidRPr="0033249E" w:rsidRDefault="0033249E" w:rsidP="0033249E">
            <w:pPr>
              <w:rPr>
                <w:sz w:val="16"/>
                <w:szCs w:val="16"/>
              </w:rPr>
            </w:pPr>
            <w:r w:rsidRPr="0033249E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3249E" w:rsidRPr="0033249E" w:rsidRDefault="0033249E" w:rsidP="0033249E">
            <w:pPr>
              <w:rPr>
                <w:sz w:val="16"/>
                <w:szCs w:val="16"/>
              </w:rPr>
            </w:pPr>
            <w:r w:rsidRPr="0033249E"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3249E" w:rsidRPr="0033249E" w:rsidRDefault="0033249E" w:rsidP="0033249E">
            <w:pPr>
              <w:ind w:firstLine="0"/>
              <w:jc w:val="center"/>
              <w:rPr>
                <w:sz w:val="16"/>
                <w:szCs w:val="16"/>
              </w:rPr>
            </w:pPr>
            <w:r w:rsidRPr="0033249E">
              <w:rPr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3249E" w:rsidRPr="0033249E" w:rsidRDefault="0033249E" w:rsidP="0033249E">
            <w:pPr>
              <w:ind w:firstLine="0"/>
              <w:jc w:val="center"/>
              <w:rPr>
                <w:sz w:val="16"/>
                <w:szCs w:val="16"/>
              </w:rPr>
            </w:pPr>
            <w:r w:rsidRPr="0033249E"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3249E" w:rsidRPr="0033249E" w:rsidRDefault="0033249E" w:rsidP="0033249E">
            <w:pPr>
              <w:ind w:firstLine="34"/>
              <w:jc w:val="center"/>
              <w:rPr>
                <w:sz w:val="16"/>
                <w:szCs w:val="16"/>
              </w:rPr>
            </w:pPr>
            <w:r w:rsidRPr="0033249E">
              <w:rPr>
                <w:sz w:val="16"/>
                <w:szCs w:val="16"/>
              </w:rPr>
              <w:t>6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vAlign w:val="center"/>
          </w:tcPr>
          <w:p w:rsidR="0033249E" w:rsidRPr="0033249E" w:rsidRDefault="0033249E" w:rsidP="0033249E">
            <w:pPr>
              <w:rPr>
                <w:sz w:val="16"/>
                <w:szCs w:val="16"/>
              </w:rPr>
            </w:pPr>
            <w:r w:rsidRPr="0033249E">
              <w:rPr>
                <w:sz w:val="16"/>
                <w:szCs w:val="16"/>
              </w:rPr>
              <w:t>7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:rsidR="0033249E" w:rsidRPr="0033249E" w:rsidRDefault="0033249E" w:rsidP="0033249E">
            <w:pPr>
              <w:rPr>
                <w:bCs/>
                <w:sz w:val="16"/>
                <w:szCs w:val="16"/>
              </w:rPr>
            </w:pPr>
            <w:r w:rsidRPr="0033249E">
              <w:rPr>
                <w:bCs/>
                <w:sz w:val="16"/>
                <w:szCs w:val="16"/>
              </w:rPr>
              <w:t>8</w:t>
            </w:r>
          </w:p>
        </w:tc>
      </w:tr>
      <w:tr w:rsidR="0033249E" w:rsidRPr="0033249E" w:rsidTr="00DF61A0">
        <w:trPr>
          <w:cantSplit/>
          <w:trHeight w:val="6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9E" w:rsidRPr="0033249E" w:rsidRDefault="0000346A" w:rsidP="0033249E">
            <w:pPr>
              <w:ind w:firstLine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Волков Владимир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9E" w:rsidRPr="0033249E" w:rsidRDefault="0000346A" w:rsidP="0033249E">
            <w:pPr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Мэр города Ярославля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9E" w:rsidRPr="0033249E" w:rsidRDefault="0000346A" w:rsidP="0093055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1 285 922,10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ABE" w:rsidRDefault="00031AB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31ABE" w:rsidRDefault="00031AB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31ABE" w:rsidRDefault="00031AB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1ABE" w:rsidRDefault="00031AB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31ABE" w:rsidRDefault="00031AB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31ABE" w:rsidRDefault="00031AB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1ABE" w:rsidRDefault="00031ABE" w:rsidP="00031AB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031ABE" w:rsidRDefault="00031ABE" w:rsidP="00031AB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31ABE" w:rsidRDefault="00031AB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1ABE" w:rsidRDefault="00031AB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31ABE" w:rsidRDefault="00031ABE" w:rsidP="00031AB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031ABE" w:rsidRDefault="00031ABE" w:rsidP="00031AB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1ABE" w:rsidRDefault="00031ABE" w:rsidP="00031AB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031ABE" w:rsidRDefault="00031ABE" w:rsidP="00031AB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00346A" w:rsidRDefault="0000346A" w:rsidP="00031AB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1ABE" w:rsidRDefault="00031ABE" w:rsidP="00031AB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31ABE" w:rsidRDefault="00031ABE" w:rsidP="001C3795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DF61A0" w:rsidRDefault="00DF61A0" w:rsidP="001C3795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F61A0" w:rsidRPr="0033249E" w:rsidRDefault="00DF61A0" w:rsidP="001C3795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9E" w:rsidRDefault="00031AB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825,0</w:t>
            </w:r>
          </w:p>
          <w:p w:rsidR="00031ABE" w:rsidRDefault="00031AB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1ABE" w:rsidRDefault="00031AB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1ABE" w:rsidRDefault="00031AB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1800,0</w:t>
            </w:r>
          </w:p>
          <w:p w:rsidR="001C3795" w:rsidRDefault="001C3795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31ABE" w:rsidRDefault="00031ABE" w:rsidP="001C3795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  <w:p w:rsidR="00031ABE" w:rsidRDefault="00031AB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622,0</w:t>
            </w:r>
          </w:p>
          <w:p w:rsidR="001C3795" w:rsidRDefault="001C3795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31ABE" w:rsidRDefault="00031ABE" w:rsidP="001C3795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  <w:p w:rsidR="00031ABE" w:rsidRDefault="00031AB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20,9</w:t>
            </w:r>
          </w:p>
          <w:p w:rsidR="00031ABE" w:rsidRDefault="001C3795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31ABE" w:rsidRDefault="00031AB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1ABE" w:rsidRDefault="00031ABE" w:rsidP="001C3795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511,3</w:t>
            </w:r>
          </w:p>
          <w:p w:rsidR="00031ABE" w:rsidRDefault="00031AB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1ABE" w:rsidRDefault="00031AB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1ABE" w:rsidRDefault="00031AB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63,5</w:t>
            </w:r>
          </w:p>
          <w:p w:rsidR="001C3795" w:rsidRDefault="001C3795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31ABE" w:rsidRDefault="00031AB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51,0</w:t>
            </w: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(1/2 доли)</w:t>
            </w:r>
          </w:p>
          <w:p w:rsidR="00031ABE" w:rsidRDefault="00031AB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1ABE" w:rsidRPr="0033249E" w:rsidRDefault="00031ABE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9E" w:rsidRDefault="0033249E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31ABE" w:rsidRDefault="00031ABE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1ABE" w:rsidRDefault="00031ABE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1ABE" w:rsidRDefault="00031ABE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31ABE" w:rsidRDefault="00031ABE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1ABE" w:rsidRDefault="00031ABE" w:rsidP="001C3795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  <w:p w:rsidR="00031ABE" w:rsidRDefault="00031ABE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31ABE" w:rsidRDefault="00031ABE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1ABE" w:rsidRDefault="00031ABE" w:rsidP="001C3795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  <w:p w:rsidR="00031ABE" w:rsidRDefault="00031ABE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31ABE" w:rsidRDefault="00031ABE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1ABE" w:rsidRDefault="00031ABE" w:rsidP="001C3795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  <w:p w:rsidR="00031ABE" w:rsidRDefault="00031ABE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31ABE" w:rsidRDefault="00031ABE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31ABE" w:rsidRDefault="00031ABE" w:rsidP="001C3795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  <w:p w:rsidR="00031ABE" w:rsidRDefault="00031ABE" w:rsidP="00031AB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031AB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031AB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DF61A0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Pr="0033249E" w:rsidRDefault="00DF61A0" w:rsidP="00031AB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9E" w:rsidRDefault="0033249E" w:rsidP="001C3795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r w:rsidRPr="0033249E">
              <w:rPr>
                <w:rFonts w:ascii="Verdana" w:hAnsi="Verdana"/>
                <w:sz w:val="16"/>
                <w:szCs w:val="16"/>
              </w:rPr>
              <w:br/>
              <w:t xml:space="preserve">МЕРСЕДЕС БЕНЦ </w:t>
            </w:r>
            <w:r w:rsidRPr="0033249E">
              <w:rPr>
                <w:rFonts w:ascii="Verdana" w:hAnsi="Verdana"/>
                <w:sz w:val="16"/>
                <w:szCs w:val="16"/>
                <w:lang w:val="en-US"/>
              </w:rPr>
              <w:t>GL</w:t>
            </w:r>
            <w:r w:rsidRPr="0033249E">
              <w:rPr>
                <w:rFonts w:ascii="Verdana" w:hAnsi="Verdana"/>
                <w:sz w:val="16"/>
                <w:szCs w:val="16"/>
              </w:rPr>
              <w:t xml:space="preserve">350 </w:t>
            </w:r>
          </w:p>
          <w:p w:rsidR="001C3795" w:rsidRDefault="001C3795" w:rsidP="001C3795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C3795" w:rsidRDefault="001C3795" w:rsidP="001C3795">
            <w:pPr>
              <w:ind w:firstLine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мотоцикл БМВ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F-800-R</w:t>
            </w:r>
          </w:p>
          <w:p w:rsidR="001C3795" w:rsidRDefault="001C3795" w:rsidP="001C3795">
            <w:pPr>
              <w:ind w:firstLine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1C3795" w:rsidRPr="001C3795" w:rsidRDefault="001C3795" w:rsidP="001C3795">
            <w:pPr>
              <w:ind w:firstLine="0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квадроцикл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BRP MAX-500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49E" w:rsidRPr="0033249E" w:rsidRDefault="0033249E" w:rsidP="0033249E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33249E">
              <w:rPr>
                <w:rFonts w:ascii="Verdana" w:hAnsi="Verdana"/>
                <w:bCs/>
                <w:sz w:val="16"/>
                <w:szCs w:val="16"/>
              </w:rPr>
              <w:t>−</w:t>
            </w:r>
          </w:p>
        </w:tc>
      </w:tr>
      <w:tr w:rsidR="00DF61A0" w:rsidRPr="0033249E" w:rsidTr="00DF61A0">
        <w:trPr>
          <w:cantSplit/>
          <w:trHeight w:val="683"/>
        </w:trPr>
        <w:tc>
          <w:tcPr>
            <w:tcW w:w="1526" w:type="dxa"/>
            <w:tcBorders>
              <w:top w:val="single" w:sz="4" w:space="0" w:color="auto"/>
              <w:bottom w:val="nil"/>
            </w:tcBorders>
          </w:tcPr>
          <w:p w:rsidR="00DF61A0" w:rsidRDefault="00DF61A0" w:rsidP="0033249E">
            <w:pPr>
              <w:ind w:firstLine="0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:rsidR="00DF61A0" w:rsidRDefault="00DF61A0" w:rsidP="0093055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F61A0" w:rsidRDefault="00DF61A0" w:rsidP="00031AB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F61A0" w:rsidRDefault="00DF61A0" w:rsidP="00031AB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031AB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69,3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86,8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</w:tcPr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Pr="0033249E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top w:val="single" w:sz="4" w:space="0" w:color="auto"/>
              <w:bottom w:val="nil"/>
            </w:tcBorders>
          </w:tcPr>
          <w:p w:rsidR="00DF61A0" w:rsidRPr="0033249E" w:rsidRDefault="00DF61A0" w:rsidP="001C3795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DF61A0" w:rsidRPr="0033249E" w:rsidRDefault="00DF61A0" w:rsidP="00DF61A0">
            <w:pPr>
              <w:ind w:firstLine="0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DF61A0" w:rsidRPr="0033249E" w:rsidTr="00DF61A0">
        <w:trPr>
          <w:cantSplit/>
          <w:trHeight w:val="5193"/>
        </w:trPr>
        <w:tc>
          <w:tcPr>
            <w:tcW w:w="1526" w:type="dxa"/>
          </w:tcPr>
          <w:p w:rsidR="00DF61A0" w:rsidRDefault="00DF61A0" w:rsidP="0033249E">
            <w:pPr>
              <w:ind w:firstLine="0"/>
              <w:rPr>
                <w:rFonts w:ascii="Verdana" w:hAnsi="Verdana"/>
                <w:b/>
                <w:sz w:val="16"/>
                <w:szCs w:val="16"/>
              </w:rPr>
            </w:pPr>
            <w:r w:rsidRPr="00DF61A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2268" w:type="dxa"/>
          </w:tcPr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DF61A0" w:rsidRDefault="00DF61A0" w:rsidP="0093055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14 567 393,63</w:t>
            </w:r>
          </w:p>
        </w:tc>
        <w:tc>
          <w:tcPr>
            <w:tcW w:w="2268" w:type="dxa"/>
          </w:tcPr>
          <w:p w:rsidR="00DF61A0" w:rsidRDefault="00DF61A0" w:rsidP="001C3795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F61A0" w:rsidRDefault="00DF61A0" w:rsidP="001C3795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0C7E05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F61A0" w:rsidRPr="001C3795" w:rsidRDefault="00DF61A0" w:rsidP="00031AB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</w:t>
            </w:r>
            <w:r w:rsidRPr="000C7E05">
              <w:rPr>
                <w:rFonts w:ascii="Verdana" w:hAnsi="Verdana"/>
                <w:i/>
                <w:sz w:val="16"/>
                <w:szCs w:val="16"/>
              </w:rPr>
              <w:t>ани</w:t>
            </w:r>
            <w:r>
              <w:rPr>
                <w:rFonts w:ascii="Verdana" w:hAnsi="Verdana"/>
                <w:sz w:val="16"/>
                <w:szCs w:val="16"/>
              </w:rPr>
              <w:t>е)</w:t>
            </w:r>
          </w:p>
        </w:tc>
        <w:tc>
          <w:tcPr>
            <w:tcW w:w="1417" w:type="dxa"/>
          </w:tcPr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3000,0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66,7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475,2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825,0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511,3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63,5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51,0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69,3</w:t>
            </w: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86,8</w:t>
            </w:r>
          </w:p>
          <w:p w:rsidR="00DF61A0" w:rsidRDefault="00DF61A0" w:rsidP="00BB0F85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Pr="0033249E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00" w:type="dxa"/>
          </w:tcPr>
          <w:p w:rsidR="00DF61A0" w:rsidRPr="0033249E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2297" w:type="dxa"/>
          </w:tcPr>
          <w:p w:rsidR="00DF61A0" w:rsidRPr="0033249E" w:rsidRDefault="00DF61A0" w:rsidP="0033249E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---</w:t>
            </w:r>
          </w:p>
        </w:tc>
      </w:tr>
      <w:tr w:rsidR="00DF61A0" w:rsidRPr="0033249E" w:rsidTr="00DF61A0">
        <w:trPr>
          <w:cantSplit/>
          <w:trHeight w:val="2784"/>
        </w:trPr>
        <w:tc>
          <w:tcPr>
            <w:tcW w:w="1526" w:type="dxa"/>
          </w:tcPr>
          <w:p w:rsidR="00DF61A0" w:rsidRPr="00DF61A0" w:rsidRDefault="00DF61A0" w:rsidP="0033249E">
            <w:pPr>
              <w:ind w:firstLine="0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DF61A0"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F61A0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 w:rsidRPr="00DF61A0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2268" w:type="dxa"/>
          </w:tcPr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DF61A0" w:rsidRPr="0033249E" w:rsidRDefault="00DF61A0" w:rsidP="0093055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2268" w:type="dxa"/>
          </w:tcPr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F61A0" w:rsidRPr="0033249E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</w:t>
            </w:r>
            <w:r>
              <w:rPr>
                <w:rFonts w:ascii="Verdana" w:hAnsi="Verdana"/>
                <w:sz w:val="16"/>
                <w:szCs w:val="16"/>
              </w:rPr>
              <w:t>льзование)</w:t>
            </w:r>
          </w:p>
        </w:tc>
        <w:tc>
          <w:tcPr>
            <w:tcW w:w="1417" w:type="dxa"/>
          </w:tcPr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825,0</w:t>
            </w: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511,3</w:t>
            </w: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63,5</w:t>
            </w: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51,0</w:t>
            </w: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BB0F85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69,3</w:t>
            </w:r>
          </w:p>
          <w:p w:rsidR="00DF61A0" w:rsidRPr="0033249E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33249E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Pr="0033249E" w:rsidRDefault="00DF61A0" w:rsidP="00DF61A0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dxa"/>
          </w:tcPr>
          <w:p w:rsidR="00DF61A0" w:rsidRPr="0033249E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2297" w:type="dxa"/>
          </w:tcPr>
          <w:p w:rsidR="00DF61A0" w:rsidRPr="0033249E" w:rsidRDefault="00DF61A0" w:rsidP="0033249E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---</w:t>
            </w:r>
          </w:p>
        </w:tc>
      </w:tr>
      <w:tr w:rsidR="00DF61A0" w:rsidRPr="0033249E" w:rsidTr="00DF61A0">
        <w:trPr>
          <w:cantSplit/>
          <w:trHeight w:val="2643"/>
        </w:trPr>
        <w:tc>
          <w:tcPr>
            <w:tcW w:w="1526" w:type="dxa"/>
            <w:tcBorders>
              <w:bottom w:val="single" w:sz="4" w:space="0" w:color="auto"/>
            </w:tcBorders>
          </w:tcPr>
          <w:p w:rsidR="00DF61A0" w:rsidRPr="00DF61A0" w:rsidRDefault="00DF61A0" w:rsidP="0033249E">
            <w:pPr>
              <w:ind w:firstLine="0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DF61A0"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F61A0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 w:rsidRPr="00DF61A0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61A0" w:rsidRDefault="00DF61A0" w:rsidP="0033249E">
            <w:pPr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F61A0" w:rsidRDefault="00DF61A0" w:rsidP="0093055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F61A0" w:rsidRDefault="00DF61A0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BB0F85" w:rsidRDefault="00BB0F85" w:rsidP="00DF61A0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825,0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511,3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63,5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51,0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69,3</w:t>
            </w:r>
          </w:p>
          <w:p w:rsidR="00DF61A0" w:rsidRDefault="00DF61A0" w:rsidP="00BB0F85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F61A0" w:rsidRDefault="00DF61A0" w:rsidP="00F93C94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F93C94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F93C94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Pr="0033249E" w:rsidRDefault="00DF61A0" w:rsidP="00BB0F85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DF61A0" w:rsidRPr="0033249E" w:rsidRDefault="00DF61A0" w:rsidP="0033249E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2297" w:type="dxa"/>
            <w:tcBorders>
              <w:bottom w:val="single" w:sz="4" w:space="0" w:color="auto"/>
            </w:tcBorders>
          </w:tcPr>
          <w:p w:rsidR="00DF61A0" w:rsidRPr="0033249E" w:rsidRDefault="00DF61A0" w:rsidP="0033249E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---</w:t>
            </w:r>
          </w:p>
        </w:tc>
      </w:tr>
      <w:tr w:rsidR="00DF61A0" w:rsidRPr="0033249E" w:rsidTr="0016192B">
        <w:trPr>
          <w:cantSplit/>
          <w:trHeight w:val="68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61A0" w:rsidRPr="00DF61A0" w:rsidRDefault="00DF61A0" w:rsidP="00F93C94">
            <w:pPr>
              <w:ind w:firstLine="0"/>
              <w:rPr>
                <w:rFonts w:ascii="Verdana" w:hAnsi="Verdana"/>
                <w:sz w:val="16"/>
                <w:szCs w:val="16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DF61A0"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-</w:t>
            </w:r>
            <w:r w:rsidRPr="00DF61A0">
              <w:rPr>
                <w:rFonts w:ascii="Verdana" w:hAnsi="Verdana"/>
                <w:sz w:val="16"/>
                <w:szCs w:val="16"/>
              </w:rPr>
              <w:t>летний</w:t>
            </w:r>
            <w:proofErr w:type="gramEnd"/>
            <w:r w:rsidRPr="00DF61A0">
              <w:rPr>
                <w:rFonts w:ascii="Verdana" w:hAnsi="Verdana"/>
                <w:sz w:val="16"/>
                <w:szCs w:val="16"/>
              </w:rPr>
              <w:t xml:space="preserve"> ребенок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825,0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511,3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63,5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51,0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69,3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F61A0" w:rsidRDefault="00DF61A0" w:rsidP="00F93C94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F93C94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F93C94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 w:rsidRPr="0033249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F61A0" w:rsidRDefault="00DF61A0" w:rsidP="00F93C94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Default="00DF61A0" w:rsidP="00F93C94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1A0" w:rsidRPr="0033249E" w:rsidRDefault="00DF61A0" w:rsidP="00F93C94">
            <w:pPr>
              <w:ind w:firstLine="3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DF61A0" w:rsidRPr="0033249E" w:rsidRDefault="00DF61A0" w:rsidP="00F93C94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---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1A0" w:rsidRPr="0033249E" w:rsidRDefault="00DF61A0" w:rsidP="00F93C94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---</w:t>
            </w:r>
          </w:p>
        </w:tc>
      </w:tr>
    </w:tbl>
    <w:p w:rsidR="006D70DD" w:rsidRPr="0033249E" w:rsidRDefault="006D70DD" w:rsidP="00DF61A0">
      <w:pPr>
        <w:ind w:firstLine="0"/>
        <w:rPr>
          <w:rFonts w:ascii="Verdana" w:hAnsi="Verdana"/>
          <w:sz w:val="16"/>
          <w:szCs w:val="16"/>
        </w:rPr>
      </w:pPr>
    </w:p>
    <w:sectPr w:rsidR="006D70DD" w:rsidRPr="0033249E" w:rsidSect="00DF61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510" w:right="1134" w:bottom="510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293" w:rsidRDefault="00D76293" w:rsidP="008B13A7">
      <w:r>
        <w:separator/>
      </w:r>
    </w:p>
  </w:endnote>
  <w:endnote w:type="continuationSeparator" w:id="0">
    <w:p w:rsidR="00D76293" w:rsidRDefault="00D76293" w:rsidP="008B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FB8" w:rsidRDefault="00564FB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FB8" w:rsidRDefault="00564FB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FB8" w:rsidRDefault="00564F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293" w:rsidRDefault="00D76293" w:rsidP="008B13A7">
      <w:r>
        <w:separator/>
      </w:r>
    </w:p>
  </w:footnote>
  <w:footnote w:type="continuationSeparator" w:id="0">
    <w:p w:rsidR="00D76293" w:rsidRDefault="00D76293" w:rsidP="008B13A7">
      <w:r>
        <w:continuationSeparator/>
      </w:r>
    </w:p>
  </w:footnote>
  <w:footnote w:id="1">
    <w:p w:rsidR="0033249E" w:rsidRPr="00174981" w:rsidRDefault="0033249E" w:rsidP="0033249E">
      <w:pPr>
        <w:pStyle w:val="a7"/>
        <w:ind w:right="-500"/>
        <w:rPr>
          <w:rFonts w:ascii="Verdana" w:hAnsi="Verdana"/>
          <w:sz w:val="16"/>
          <w:szCs w:val="16"/>
        </w:rPr>
      </w:pPr>
      <w:r w:rsidRPr="00174981">
        <w:rPr>
          <w:rStyle w:val="a9"/>
          <w:rFonts w:ascii="Verdana" w:hAnsi="Verdana"/>
          <w:sz w:val="16"/>
          <w:szCs w:val="16"/>
        </w:rPr>
        <w:footnoteRef/>
      </w:r>
      <w:r w:rsidRPr="00174981">
        <w:rPr>
          <w:rFonts w:ascii="Verdana" w:hAnsi="Verdana"/>
          <w:sz w:val="16"/>
          <w:szCs w:val="16"/>
        </w:rPr>
        <w:t xml:space="preserve"> </w:t>
      </w:r>
      <w:proofErr w:type="gramStart"/>
      <w:r w:rsidRPr="00230016">
        <w:rPr>
          <w:rFonts w:ascii="Verdana" w:hAnsi="Verdana"/>
          <w:bCs/>
          <w:sz w:val="16"/>
          <w:szCs w:val="16"/>
          <w:lang w:eastAsia="ru-RU"/>
        </w:rPr>
        <w:t>Сведения об источниках получения средств, за счет которых в течение отчетн</w:t>
      </w:r>
      <w:r>
        <w:rPr>
          <w:rFonts w:ascii="Verdana" w:hAnsi="Verdana"/>
          <w:bCs/>
          <w:sz w:val="16"/>
          <w:szCs w:val="16"/>
          <w:lang w:eastAsia="ru-RU"/>
        </w:rPr>
        <w:t>ого</w:t>
      </w:r>
      <w:r w:rsidRPr="00230016">
        <w:rPr>
          <w:rFonts w:ascii="Verdana" w:hAnsi="Verdana"/>
          <w:bCs/>
          <w:sz w:val="16"/>
          <w:szCs w:val="16"/>
          <w:lang w:eastAsia="ru-RU"/>
        </w:rPr>
        <w:t xml:space="preserve"> период</w:t>
      </w:r>
      <w:r>
        <w:rPr>
          <w:rFonts w:ascii="Verdana" w:hAnsi="Verdana"/>
          <w:bCs/>
          <w:sz w:val="16"/>
          <w:szCs w:val="16"/>
          <w:lang w:eastAsia="ru-RU"/>
        </w:rPr>
        <w:t>а</w:t>
      </w:r>
      <w:r w:rsidRPr="00230016">
        <w:rPr>
          <w:rFonts w:ascii="Verdana" w:hAnsi="Verdana"/>
          <w:bCs/>
          <w:sz w:val="16"/>
          <w:szCs w:val="16"/>
          <w:lang w:eastAsia="ru-RU"/>
        </w:rPr>
        <w:t xml:space="preserve"> лицом, замещающим государственную должность (служащим), его супругой (супругом), несовершеннолетними детьми совершена сделка (сделки)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государственную должность (служащего), и</w:t>
      </w:r>
      <w:proofErr w:type="gramEnd"/>
      <w:r w:rsidRPr="00230016">
        <w:rPr>
          <w:rFonts w:ascii="Verdana" w:hAnsi="Verdana"/>
          <w:bCs/>
          <w:sz w:val="16"/>
          <w:szCs w:val="16"/>
          <w:lang w:eastAsia="ru-RU"/>
        </w:rPr>
        <w:t xml:space="preserve"> его супруги (супруга) за три последних года, предшествующих отчетному периоду.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FB8" w:rsidRDefault="00564F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4679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:rsidR="00564FB8" w:rsidRPr="008B13A7" w:rsidRDefault="00383A88" w:rsidP="00E40A78">
        <w:pPr>
          <w:pStyle w:val="a3"/>
          <w:ind w:firstLine="0"/>
          <w:jc w:val="center"/>
          <w:rPr>
            <w:rFonts w:cs="Times New Roman"/>
            <w:sz w:val="24"/>
            <w:szCs w:val="24"/>
          </w:rPr>
        </w:pPr>
        <w:r w:rsidRPr="008B13A7">
          <w:rPr>
            <w:rFonts w:cs="Times New Roman"/>
            <w:sz w:val="24"/>
            <w:szCs w:val="24"/>
          </w:rPr>
          <w:fldChar w:fldCharType="begin"/>
        </w:r>
        <w:r w:rsidR="00564FB8" w:rsidRPr="008B13A7">
          <w:rPr>
            <w:rFonts w:cs="Times New Roman"/>
            <w:sz w:val="24"/>
            <w:szCs w:val="24"/>
          </w:rPr>
          <w:instrText xml:space="preserve"> PAGE   \* MERGEFORMAT </w:instrText>
        </w:r>
        <w:r w:rsidRPr="008B13A7">
          <w:rPr>
            <w:rFonts w:cs="Times New Roman"/>
            <w:sz w:val="24"/>
            <w:szCs w:val="24"/>
          </w:rPr>
          <w:fldChar w:fldCharType="separate"/>
        </w:r>
        <w:r w:rsidR="00344025">
          <w:rPr>
            <w:rFonts w:cs="Times New Roman"/>
            <w:noProof/>
            <w:sz w:val="24"/>
            <w:szCs w:val="24"/>
          </w:rPr>
          <w:t>2</w:t>
        </w:r>
        <w:r w:rsidRPr="008B13A7">
          <w:rPr>
            <w:rFonts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FB8" w:rsidRDefault="00564F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5E"/>
    <w:rsid w:val="0000346A"/>
    <w:rsid w:val="00031ABE"/>
    <w:rsid w:val="000C7E05"/>
    <w:rsid w:val="000D26F6"/>
    <w:rsid w:val="00134C15"/>
    <w:rsid w:val="001C3795"/>
    <w:rsid w:val="002546A5"/>
    <w:rsid w:val="002662EF"/>
    <w:rsid w:val="0033249E"/>
    <w:rsid w:val="00344025"/>
    <w:rsid w:val="00365B94"/>
    <w:rsid w:val="00383A88"/>
    <w:rsid w:val="00386054"/>
    <w:rsid w:val="00461ACF"/>
    <w:rsid w:val="00564FB8"/>
    <w:rsid w:val="006B3285"/>
    <w:rsid w:val="006D70DD"/>
    <w:rsid w:val="006F79EA"/>
    <w:rsid w:val="00811E16"/>
    <w:rsid w:val="008B13A7"/>
    <w:rsid w:val="008F06F7"/>
    <w:rsid w:val="0093055E"/>
    <w:rsid w:val="00A27931"/>
    <w:rsid w:val="00A31CE3"/>
    <w:rsid w:val="00A53019"/>
    <w:rsid w:val="00AC0528"/>
    <w:rsid w:val="00B03FD2"/>
    <w:rsid w:val="00B22812"/>
    <w:rsid w:val="00B5777E"/>
    <w:rsid w:val="00BB0F85"/>
    <w:rsid w:val="00BF0444"/>
    <w:rsid w:val="00D76293"/>
    <w:rsid w:val="00DF61A0"/>
    <w:rsid w:val="00E3786F"/>
    <w:rsid w:val="00E40A78"/>
    <w:rsid w:val="00EC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A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3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13A7"/>
  </w:style>
  <w:style w:type="paragraph" w:styleId="a5">
    <w:name w:val="footer"/>
    <w:basedOn w:val="a"/>
    <w:link w:val="a6"/>
    <w:uiPriority w:val="99"/>
    <w:semiHidden/>
    <w:unhideWhenUsed/>
    <w:rsid w:val="008B13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13A7"/>
  </w:style>
  <w:style w:type="paragraph" w:styleId="a7">
    <w:name w:val="footnote text"/>
    <w:basedOn w:val="a"/>
    <w:link w:val="a8"/>
    <w:uiPriority w:val="99"/>
    <w:semiHidden/>
    <w:unhideWhenUsed/>
    <w:rsid w:val="0033249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3249E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33249E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03F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3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3A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3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B13A7"/>
  </w:style>
  <w:style w:type="paragraph" w:styleId="a5">
    <w:name w:val="footer"/>
    <w:basedOn w:val="a"/>
    <w:link w:val="a6"/>
    <w:uiPriority w:val="99"/>
    <w:semiHidden/>
    <w:unhideWhenUsed/>
    <w:rsid w:val="008B13A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B13A7"/>
  </w:style>
  <w:style w:type="paragraph" w:styleId="a7">
    <w:name w:val="footnote text"/>
    <w:basedOn w:val="a"/>
    <w:link w:val="a8"/>
    <w:uiPriority w:val="99"/>
    <w:semiHidden/>
    <w:unhideWhenUsed/>
    <w:rsid w:val="0033249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33249E"/>
    <w:rPr>
      <w:rFonts w:ascii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33249E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B03F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3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DocDate xmlns="f07adec3-9edc-4ba9-a947-c557adee06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7CF1AE41A5B0948A954C77387274F3C" ma:contentTypeVersion="2" ma:contentTypeDescription="Создание документа." ma:contentTypeScope="" ma:versionID="7fb7500af5077213bbee0a7677782312">
  <xsd:schema xmlns:xsd="http://www.w3.org/2001/XMLSchema" xmlns:xs="http://www.w3.org/2001/XMLSchema" xmlns:p="http://schemas.microsoft.com/office/2006/metadata/properties" xmlns:ns2="f07adec3-9edc-4ba9-a947-c557adee0635" targetNamespace="http://schemas.microsoft.com/office/2006/metadata/properties" ma:root="true" ma:fieldsID="5bf4cc792e2af4eb521caf1af96b347b" ns2:_="">
    <xsd:import namespace="f07adec3-9edc-4ba9-a947-c557adee0635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8" nillable="true" ma:displayName="Дата документа" ma:format="DateOnly" ma:internalName="DocDate">
      <xsd:simpleType>
        <xsd:restriction base="dms:DateTime"/>
      </xsd:simpleType>
    </xsd:element>
    <xsd:element name="Description" ma:index="9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6FC66-F7F5-48FF-B03B-4114E2482906}">
  <ds:schemaRefs>
    <ds:schemaRef ds:uri="http://schemas.microsoft.com/office/2006/metadata/properties"/>
    <ds:schemaRef ds:uri="http://schemas.microsoft.com/office/infopath/2007/PartnerControls"/>
    <ds:schemaRef ds:uri="f07adec3-9edc-4ba9-a947-c557adee0635"/>
  </ds:schemaRefs>
</ds:datastoreItem>
</file>

<file path=customXml/itemProps2.xml><?xml version="1.0" encoding="utf-8"?>
<ds:datastoreItem xmlns:ds="http://schemas.openxmlformats.org/officeDocument/2006/customXml" ds:itemID="{57689E7A-D19F-4789-AF0E-027A3FBD6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94BBCB-F620-406C-BB9E-89677CAB8A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cp:lastModifiedBy>Якушева, Любовь Алексеевна</cp:lastModifiedBy>
  <cp:revision>5</cp:revision>
  <cp:lastPrinted>2019-04-26T10:44:00Z</cp:lastPrinted>
  <dcterms:created xsi:type="dcterms:W3CDTF">2019-04-26T09:45:00Z</dcterms:created>
  <dcterms:modified xsi:type="dcterms:W3CDTF">2019-04-26T11:05:00Z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0x010100E7CF1AE41A5B0948A954C77387274F3C</vt:lpwstr>
  </property>
</Properties>
</file>