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C3">
        <w:rPr>
          <w:rFonts w:ascii="Times New Roman" w:hAnsi="Times New Roman" w:cs="Times New Roman"/>
          <w:b/>
          <w:sz w:val="24"/>
          <w:szCs w:val="24"/>
        </w:rPr>
        <w:t>Св</w:t>
      </w:r>
      <w:bookmarkStart w:id="0" w:name="_GoBack"/>
      <w:bookmarkEnd w:id="0"/>
      <w:r w:rsidRPr="00E131C3">
        <w:rPr>
          <w:rFonts w:ascii="Times New Roman" w:hAnsi="Times New Roman" w:cs="Times New Roman"/>
          <w:b/>
          <w:sz w:val="24"/>
          <w:szCs w:val="24"/>
        </w:rPr>
        <w:t xml:space="preserve">едения о доходах, расходах, об имуществе и обязательствах имущественного характера Главы Кожевниковского района </w:t>
      </w:r>
    </w:p>
    <w:p w:rsidR="00E131C3" w:rsidRDefault="00340D32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</w:t>
      </w:r>
      <w:r w:rsidR="00E131C3" w:rsidRPr="00E131C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1C3" w:rsidRP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4"/>
        <w:gridCol w:w="1252"/>
        <w:gridCol w:w="1295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E131C3" w:rsidTr="00E131C3">
        <w:tc>
          <w:tcPr>
            <w:tcW w:w="156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9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9CA" w:rsidRPr="00E131C3" w:rsidTr="00E131C3">
        <w:tc>
          <w:tcPr>
            <w:tcW w:w="1564" w:type="dxa"/>
            <w:vMerge w:val="restart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Емельянов Александр Михайлович</w:t>
            </w:r>
          </w:p>
        </w:tc>
        <w:tc>
          <w:tcPr>
            <w:tcW w:w="1252" w:type="dxa"/>
            <w:vMerge w:val="restart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Глава Кожевниковского района</w:t>
            </w: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Общая долевая (12/720)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720000,0</w:t>
            </w:r>
          </w:p>
        </w:tc>
        <w:tc>
          <w:tcPr>
            <w:tcW w:w="1417" w:type="dxa"/>
          </w:tcPr>
          <w:p w:rsidR="005839CA" w:rsidRPr="00D42ADB" w:rsidRDefault="005839CA" w:rsidP="00D953DD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471567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839CA" w:rsidRPr="00D42ADB" w:rsidRDefault="005839CA" w:rsidP="009652E0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Легковой автомобиль</w:t>
            </w:r>
          </w:p>
          <w:p w:rsidR="005839CA" w:rsidRPr="00D42ADB" w:rsidRDefault="005839CA" w:rsidP="009652E0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  <w:lang w:val="en-US"/>
              </w:rPr>
              <w:t>TAGAZKJTAGER</w:t>
            </w:r>
          </w:p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5839CA" w:rsidRPr="00E131C3" w:rsidRDefault="005839CA" w:rsidP="005839CA">
            <w:pPr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892005,72</w:t>
            </w: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Общая долевая (1/60)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D42ADB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5839CA" w:rsidRPr="00D42ADB" w:rsidRDefault="00D42ADB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443,1</w:t>
            </w:r>
          </w:p>
        </w:tc>
        <w:tc>
          <w:tcPr>
            <w:tcW w:w="1418" w:type="dxa"/>
          </w:tcPr>
          <w:p w:rsidR="005839CA" w:rsidRPr="00D42ADB" w:rsidRDefault="00D42ADB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839CA" w:rsidRPr="00D42ADB" w:rsidRDefault="005839CA" w:rsidP="005839CA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Легковой автомобиль ФОЛЬКСВАГЕН TIGUAN</w:t>
            </w: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F64138">
        <w:trPr>
          <w:trHeight w:val="2034"/>
        </w:trPr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Общая долевая (145/4132)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4132000,0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9CA" w:rsidRPr="00D42ADB" w:rsidRDefault="005839CA" w:rsidP="005839CA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Прицеп к легковому автомобилю прицеп КМЗ 8119</w:t>
            </w:r>
          </w:p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 w:val="restart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52" w:type="dxa"/>
            <w:vMerge w:val="restart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330DBA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2ADB" w:rsidRPr="00330DBA" w:rsidRDefault="00D42ADB" w:rsidP="00D42ADB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330DBA">
              <w:rPr>
                <w:rFonts w:ascii="Times New Roman" w:hAnsi="Times New Roman" w:cs="Times New Roman"/>
                <w:lang w:val="en-US"/>
              </w:rPr>
              <w:t>PEUGEOTBOXER</w:t>
            </w:r>
            <w:r w:rsidRPr="00330DBA">
              <w:rPr>
                <w:rFonts w:ascii="Times New Roman" w:hAnsi="Times New Roman" w:cs="Times New Roman"/>
              </w:rPr>
              <w:t xml:space="preserve"> грузовой-фургон</w:t>
            </w:r>
          </w:p>
          <w:p w:rsidR="005839CA" w:rsidRPr="00E131C3" w:rsidRDefault="005839CA" w:rsidP="00330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5839CA" w:rsidRPr="00E131C3" w:rsidRDefault="00D42ADB" w:rsidP="00D42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2045734,64</w:t>
            </w: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9CA" w:rsidRPr="00E131C3" w:rsidRDefault="005839CA" w:rsidP="00D42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443,1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839CA" w:rsidRPr="00E131C3" w:rsidTr="00E131C3">
        <w:tc>
          <w:tcPr>
            <w:tcW w:w="156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Объект незавершенного строительства степень готовности объекта 22%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271,8</w:t>
            </w:r>
          </w:p>
        </w:tc>
        <w:tc>
          <w:tcPr>
            <w:tcW w:w="1417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  <w:r w:rsidRPr="00D42A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839CA" w:rsidRPr="00D42ADB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839CA" w:rsidRPr="00E131C3" w:rsidRDefault="005839CA" w:rsidP="00E131C3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Default="00D226DF" w:rsidP="00E131C3">
      <w:pPr>
        <w:spacing w:after="0"/>
      </w:pPr>
    </w:p>
    <w:sectPr w:rsidR="00D226DF" w:rsidSect="001809F5">
      <w:pgSz w:w="16838" w:h="11906" w:orient="landscape"/>
      <w:pgMar w:top="426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C3"/>
    <w:rsid w:val="001809F5"/>
    <w:rsid w:val="00330DBA"/>
    <w:rsid w:val="00340D32"/>
    <w:rsid w:val="005839CA"/>
    <w:rsid w:val="009652E0"/>
    <w:rsid w:val="00C65606"/>
    <w:rsid w:val="00D226DF"/>
    <w:rsid w:val="00D42ADB"/>
    <w:rsid w:val="00E1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36EEB-3C4C-4E6D-9CE9-00BAE238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2018-04-24T08:19:00Z</dcterms:created>
  <dcterms:modified xsi:type="dcterms:W3CDTF">2019-04-02T10:38:00Z</dcterms:modified>
</cp:coreProperties>
</file>