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3" w:type="dxa"/>
        <w:tblCellMar>
          <w:left w:w="0" w:type="dxa"/>
          <w:right w:w="0" w:type="dxa"/>
        </w:tblCellMar>
        <w:tblLook w:val="04A0"/>
      </w:tblPr>
      <w:tblGrid>
        <w:gridCol w:w="5534"/>
        <w:gridCol w:w="3093"/>
        <w:gridCol w:w="7146"/>
      </w:tblGrid>
      <w:tr w:rsidR="00BB0E07" w:rsidRPr="00BB0E07" w:rsidTr="00BB0E07">
        <w:tc>
          <w:tcPr>
            <w:tcW w:w="15773" w:type="dxa"/>
            <w:gridSpan w:val="3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5F5F5"/>
            <w:tcMar>
              <w:top w:w="60" w:type="dxa"/>
              <w:left w:w="180" w:type="dxa"/>
              <w:bottom w:w="60" w:type="dxa"/>
              <w:right w:w="75" w:type="dxa"/>
            </w:tcMar>
            <w:vAlign w:val="center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BB0E07">
              <w:rPr>
                <w:rFonts w:eastAsia="Times New Roman"/>
                <w:sz w:val="26"/>
                <w:szCs w:val="26"/>
                <w:lang w:eastAsia="ru-RU"/>
              </w:rPr>
              <w:t>Сведения о доходах, расходах об имуществе и обязательствах имущественного характера лица, замещающего государственную должность в Территориальной избирательной комиссии Шимского района и членов его семьи за период с 1 января 2018 года по 31 декабря 2018 года</w:t>
            </w:r>
          </w:p>
        </w:tc>
      </w:tr>
      <w:tr w:rsidR="00BB0E07" w:rsidRPr="00BB0E07" w:rsidTr="00BB0E07">
        <w:trPr>
          <w:gridAfter w:val="1"/>
          <w:wAfter w:w="3293" w:type="dxa"/>
        </w:trPr>
        <w:tc>
          <w:tcPr>
            <w:tcW w:w="2550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B0E0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180" w:type="dxa"/>
              <w:bottom w:w="60" w:type="dxa"/>
              <w:right w:w="75" w:type="dxa"/>
            </w:tcMar>
            <w:vAlign w:val="center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BB0E07">
              <w:rPr>
                <w:rFonts w:eastAsia="Times New Roman"/>
                <w:sz w:val="26"/>
                <w:szCs w:val="26"/>
                <w:lang w:eastAsia="ru-RU"/>
              </w:rPr>
              <w:t>20.05.2019</w:t>
            </w:r>
          </w:p>
        </w:tc>
      </w:tr>
    </w:tbl>
    <w:p w:rsidR="00BB0E07" w:rsidRPr="00BB0E07" w:rsidRDefault="00BB0E07" w:rsidP="00BB0E07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BB0E0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tbl>
      <w:tblPr>
        <w:tblW w:w="16004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659"/>
        <w:gridCol w:w="2046"/>
        <w:gridCol w:w="1582"/>
        <w:gridCol w:w="1460"/>
        <w:gridCol w:w="1373"/>
        <w:gridCol w:w="1704"/>
        <w:gridCol w:w="1582"/>
        <w:gridCol w:w="1582"/>
        <w:gridCol w:w="1697"/>
        <w:gridCol w:w="1319"/>
      </w:tblGrid>
      <w:tr w:rsidR="00BB0E07" w:rsidRPr="00BB0E07" w:rsidTr="00D21874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Фамилия и инициалы лица,чьи сведения размещаются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декларированный доход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Сведения об источнике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получения средств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BB0E07" w:rsidRPr="00BB0E07" w:rsidTr="00D21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недвижимого имущества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объекта недвижимо-го имущества (кв.м)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располо-жения объекта недвижи-мого имущества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и марка транспортного средства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недвижимого имущества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объекта недвижимого имущества 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 объекта недви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жимого имущества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BB0E07" w:rsidRPr="00BB0E07" w:rsidTr="00D2187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Петрова Т. А.-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1049233,38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2500 кв. м.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1000 кв. м.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67,4 кв. м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48,0 кв. </w:t>
            </w: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 ½ доли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152203 кв. м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 кв. м.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</w:tr>
      <w:tr w:rsidR="00BB0E07" w:rsidRPr="00BB0E07" w:rsidTr="00D2187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352321,54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½ доли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152203 кв.м.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 кв. 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«Лада-Гранта»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МТЗ-50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 .участок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67,4 кв. м.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1000 кв.м;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2500 кв. м.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48,0 кв. м.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B0E07" w:rsidRPr="00BB0E07" w:rsidRDefault="00BB0E07" w:rsidP="00BB0E0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B0E07" w:rsidRPr="00BB0E07" w:rsidRDefault="00BB0E07" w:rsidP="00BB0E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B0E0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</w:tbl>
    <w:p w:rsidR="00BB0E07" w:rsidRPr="00BB0E07" w:rsidRDefault="00BB0E07" w:rsidP="00BB0E07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BB0E0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5AEB"/>
    <w:rsid w:val="00765429"/>
    <w:rsid w:val="00777841"/>
    <w:rsid w:val="00807380"/>
    <w:rsid w:val="008C09C5"/>
    <w:rsid w:val="0097184D"/>
    <w:rsid w:val="009F48C4"/>
    <w:rsid w:val="00A22E7B"/>
    <w:rsid w:val="00A23DD1"/>
    <w:rsid w:val="00BB0E07"/>
    <w:rsid w:val="00BE110E"/>
    <w:rsid w:val="00C76735"/>
    <w:rsid w:val="00D2187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2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2020-01-14T06:25:00Z</dcterms:modified>
</cp:coreProperties>
</file>