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E" w:rsidRDefault="00897A7E" w:rsidP="00897A7E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Сведения о доходах, расходах, об имуществе и обязательствах имущественного характера муниципального служащего Чебоксарского района, супруги (супруга) и несовершеннолетних детей за период с 01 января по 31 декабря 2018 года</w:t>
      </w:r>
    </w:p>
    <w:p w:rsidR="00897A7E" w:rsidRDefault="00897A7E" w:rsidP="00897A7E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Style w:val="a4"/>
          <w:rFonts w:ascii="Arial" w:hAnsi="Arial" w:cs="Arial"/>
          <w:color w:val="262626"/>
        </w:rPr>
        <w:t>Сведения о доходах, расходах, об имуществе и обязательствах имущественного характера муниципального служащего Чебоксарского района, супруги (супруга) и несовершеннолетних детей за период с 01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6"/>
        <w:gridCol w:w="1184"/>
        <w:gridCol w:w="1777"/>
        <w:gridCol w:w="897"/>
        <w:gridCol w:w="1323"/>
        <w:gridCol w:w="1392"/>
        <w:gridCol w:w="1517"/>
        <w:gridCol w:w="882"/>
        <w:gridCol w:w="1309"/>
        <w:gridCol w:w="3317"/>
      </w:tblGrid>
      <w:tr w:rsidR="00897A7E" w:rsidTr="00897A7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62626"/>
              </w:rPr>
              <w:t> </w:t>
            </w: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Ф.И.О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дохода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</w:t>
            </w:r>
            <w:r>
              <w:rPr>
                <w:sz w:val="21"/>
                <w:szCs w:val="21"/>
              </w:rPr>
              <w:br/>
              <w:t>имущества, находящихся в пользовании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      </w:r>
          </w:p>
        </w:tc>
      </w:tr>
      <w:tr w:rsidR="00897A7E" w:rsidTr="00897A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rPr>
                <w:sz w:val="21"/>
                <w:szCs w:val="21"/>
              </w:rPr>
            </w:pP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Кириллова Екатерина Валерьевна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культуры, туризма и социального развития администрации Чебоксарского района)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481 397,39 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127 652,25 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6,5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Николаева Милия Михайловна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(зам.начальника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285 687,96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15 000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32,8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300 000,00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Головина Татьяна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Сергеевна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 главный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271 172,56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81,0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420 000,00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23680,36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1/5)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Мерседес-Спринтер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                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 общая долевая 1/5)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17,7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1/5)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897A7E" w:rsidRDefault="00897A7E" w:rsidP="00897A7E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lastRenderedPageBreak/>
        <w:t> </w:t>
      </w:r>
    </w:p>
    <w:p w:rsidR="00897A7E" w:rsidRDefault="00897A7E">
      <w:pPr>
        <w:spacing w:after="0" w:line="240" w:lineRule="auto"/>
      </w:pPr>
      <w:r>
        <w:br w:type="page"/>
      </w:r>
    </w:p>
    <w:p w:rsidR="00897A7E" w:rsidRDefault="00897A7E" w:rsidP="00897A7E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Сведения о доходах, имуществе и обязательствах имущественного характера руководителей бюджетных учреждений культуры Чебоксарского района Чувашской Республики и членов их семей</w:t>
      </w:r>
    </w:p>
    <w:p w:rsidR="00897A7E" w:rsidRDefault="00897A7E" w:rsidP="00897A7E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Style w:val="a4"/>
          <w:rFonts w:ascii="Arial" w:hAnsi="Arial" w:cs="Arial"/>
          <w:color w:val="262626"/>
        </w:rPr>
        <w:t>Сведения о доходах, об имуществе и обязательствах имущественного характера руководителя учреждения Чебоксарского района, супруги (супруга) и несовершеннолетних детей за период с 01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1090"/>
        <w:gridCol w:w="1825"/>
        <w:gridCol w:w="872"/>
        <w:gridCol w:w="1309"/>
        <w:gridCol w:w="1700"/>
        <w:gridCol w:w="1716"/>
        <w:gridCol w:w="872"/>
        <w:gridCol w:w="1309"/>
        <w:gridCol w:w="2810"/>
      </w:tblGrid>
      <w:tr w:rsidR="00897A7E" w:rsidTr="00897A7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62626"/>
              </w:rPr>
              <w:t> </w:t>
            </w: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Ф.И.О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дохода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</w:t>
            </w:r>
            <w:r>
              <w:rPr>
                <w:sz w:val="21"/>
                <w:szCs w:val="21"/>
              </w:rPr>
              <w:br/>
              <w:t>имущества, находящихся в пользовании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      </w:r>
          </w:p>
        </w:tc>
      </w:tr>
      <w:tr w:rsidR="00897A7E" w:rsidTr="00897A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rPr>
                <w:sz w:val="21"/>
                <w:szCs w:val="21"/>
              </w:rPr>
            </w:pP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Горшкова Людмила Георгиевна (директор МБОУ ДО «Хыркасинская детская школа искусств» Чебоксарского района Чувашской Республики)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463 779,44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175 270,08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(иные </w:t>
            </w:r>
            <w:r>
              <w:rPr>
                <w:sz w:val="21"/>
                <w:szCs w:val="21"/>
              </w:rPr>
              <w:lastRenderedPageBreak/>
              <w:t>доходы)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сельхоз назначения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14697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KIA RIO,2013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110 000,50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207 000,00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сельхоз назначения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сельхоз назначения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14695,0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14698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2320,0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KIARIO,2016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Владимирова Елена Юрьевна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ДО«Атлашевская детская школа искусств» Чебоксарского района Чувашской Республики)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418 381,18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6 130,82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RenaultSR,2009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366 007,40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133 371,97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Смирнова Светлана Арнольдовна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(директор МБОУ ДО«Атлашевская детская школа искусств» Чебоксарского района Чувашской Республики)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89 647,18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</w:t>
            </w:r>
            <w:r>
              <w:rPr>
                <w:sz w:val="21"/>
                <w:szCs w:val="21"/>
              </w:rPr>
              <w:lastRenderedPageBreak/>
              <w:t>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520 813,21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63,9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420 000,00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SSangyong Actyon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Тимофеева Галина Львовна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(директор МБУ «Централизованная клубная система» Чебоксарского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408 639,95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107 693,94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(иные </w:t>
            </w:r>
            <w:r>
              <w:rPr>
                <w:sz w:val="21"/>
                <w:szCs w:val="21"/>
              </w:rPr>
              <w:lastRenderedPageBreak/>
              <w:t>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2800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39,4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36,5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Накопления за предыдущие годы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Удалова Ирина Витальевна (директор БУК Чебоксарского района Чувашской Республики «Музей «Бичурин и современность»)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413 849,77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12 660,00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Накопления за предыдущие годы, кредит ПАО «Сбербанк России»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734 941,44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</w:t>
            </w:r>
            <w:r>
              <w:rPr>
                <w:sz w:val="21"/>
                <w:szCs w:val="21"/>
              </w:rPr>
              <w:lastRenderedPageBreak/>
              <w:t>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(индивидуальная)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1000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897A7E" w:rsidTr="00897A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97A7E" w:rsidRDefault="00897A7E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897A7E" w:rsidRDefault="00897A7E" w:rsidP="00897A7E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514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7A7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5946">
                          <w:marLeft w:val="0"/>
                          <w:marRight w:val="0"/>
                          <w:marTop w:val="21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8349">
                          <w:marLeft w:val="0"/>
                          <w:marRight w:val="0"/>
                          <w:marTop w:val="21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2020-01-09T04:29:00Z</dcterms:modified>
</cp:coreProperties>
</file>