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12" w:rsidRDefault="00EF2512" w:rsidP="00EF2512">
      <w:pPr>
        <w:pStyle w:val="1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2018</w:t>
      </w:r>
    </w:p>
    <w:p w:rsidR="00EF2512" w:rsidRDefault="00EF2512" w:rsidP="00EF2512">
      <w:pPr>
        <w:pStyle w:val="a3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Сведения о доходах, об имуществе и обязательствах имущественного характера муниципальных служащих, их супруги (супруга), несовершеннолетних детей за период с 01.01.2018 по 31.12.2018.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0"/>
        <w:gridCol w:w="1583"/>
        <w:gridCol w:w="1553"/>
        <w:gridCol w:w="1554"/>
        <w:gridCol w:w="1584"/>
        <w:gridCol w:w="1568"/>
        <w:gridCol w:w="1330"/>
        <w:gridCol w:w="1584"/>
        <w:gridCol w:w="1116"/>
        <w:gridCol w:w="2012"/>
      </w:tblGrid>
      <w:tr w:rsidR="00EF2512" w:rsidTr="00EF2512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EF2512" w:rsidTr="00EF2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EF2512" w:rsidTr="00EF2512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Поспелова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Елена Евгеньевна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8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2 333 195,40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Тарасова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Елена Казимировна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VOLKSWAGEN  JETTA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261 210,77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791 326,00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Видинеева             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          Елена Евгеньевна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22,2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долевая 1/4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LADA KALINA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332 627,94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310 695,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p w:rsidR="00566316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66316" w:rsidRDefault="00566316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</w:rPr>
        <w:br w:type="page"/>
      </w:r>
    </w:p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64"/>
        <w:gridCol w:w="8629"/>
      </w:tblGrid>
      <w:tr w:rsidR="00EF2512" w:rsidTr="00566316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F2512" w:rsidTr="00566316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Поспелова Елена Евгеньевна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была приобретена за счет средств (1 860 000,00 руб.), полученных от матери</w:t>
            </w:r>
          </w:p>
        </w:tc>
      </w:tr>
      <w:tr w:rsidR="00EF2512" w:rsidTr="00566316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Тарасова Елена Казимировна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Видинеева Елена Евгеньевна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566316" w:rsidRDefault="00566316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</w:rPr>
        <w:br w:type="page"/>
      </w:r>
    </w:p>
    <w:p w:rsidR="00EF2512" w:rsidRDefault="00EF2512" w:rsidP="00EF2512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Сведения о доходах, об имуществе и обязательствах имущественного характера депутатов, осуществляющих свои полномочия на непостоянной основе, (</w:t>
      </w:r>
      <w:r>
        <w:rPr>
          <w:rStyle w:val="a4"/>
          <w:rFonts w:ascii="Arial" w:hAnsi="Arial" w:cs="Arial"/>
          <w:color w:val="212529"/>
          <w:sz w:val="20"/>
          <w:szCs w:val="20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rPr>
          <w:rFonts w:ascii="Arial" w:hAnsi="Arial" w:cs="Arial"/>
          <w:color w:val="212529"/>
          <w:sz w:val="20"/>
          <w:szCs w:val="20"/>
        </w:rPr>
        <w:t>), их супруги (супруга), несовершеннолетних детей за период</w:t>
      </w:r>
      <w:r>
        <w:rPr>
          <w:rFonts w:ascii="Arial" w:hAnsi="Arial" w:cs="Arial"/>
          <w:color w:val="212529"/>
          <w:sz w:val="20"/>
          <w:szCs w:val="20"/>
        </w:rPr>
        <w:br/>
        <w:t>с 01.01.2018 по 31.12.2018</w:t>
      </w:r>
    </w:p>
    <w:tbl>
      <w:tblPr>
        <w:tblW w:w="160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9"/>
        <w:gridCol w:w="1604"/>
        <w:gridCol w:w="1764"/>
        <w:gridCol w:w="1918"/>
        <w:gridCol w:w="1498"/>
        <w:gridCol w:w="1498"/>
        <w:gridCol w:w="1918"/>
        <w:gridCol w:w="1250"/>
        <w:gridCol w:w="1167"/>
        <w:gridCol w:w="1918"/>
      </w:tblGrid>
      <w:tr w:rsidR="00EF2512" w:rsidTr="00566316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EF2512" w:rsidTr="005663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Забазнова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Татьяна Александровна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Председатель Михайловкой городской Думы Волгоградской области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ПОДЖЕРО СПОРТ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к легковому автомобилю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1 345 598,61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856 737,32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Боткин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Николаевич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22/100)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1855,0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3/4)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3/4)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1/12)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1/12)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грузовой фургон, ГАЗ 2752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Mazda 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250 632,00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60 800,00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Бурдынов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Владимирович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7/24)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21966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1576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913933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10/258)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5239883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1/5)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503,9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295,6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 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312,7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административное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 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155,7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зерносклада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613,8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271,8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крытой автостоянки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 автостоянки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 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1241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3554184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1/5)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76,6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ТОЙОТА ЛЭНД КРУЗЕР 150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ПРАДО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а/прицепы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БОБЕР 9251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ТОНАР 8310 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техника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гусеничный ДТ-75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Т-40 АМ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трактор колесный БЕЛАРУС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82,1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«БЕЛАРУС» 82.1.57»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комбайн зерноуборочный РСМ-142 ACROS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 82.1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БЕЛАРУС-1221.2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РСМ-10Б «ДОН-1500 Б»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тракторный 2ПТС-4 785А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Т-150К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БЕЛАРУС-2022.3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автопогрузчик 40814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экскаватор ЭО-2621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автоскрепер МОАЗ-546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VERSATILE 2375, 2018 г.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VOLKSWAGEN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TOUAREG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30 929 287,83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2 039 813,89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Быкадорова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Ирина Алексеевн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1208,0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помещение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199,1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1208,0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PEUGEOT PARTNER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ЗИЛ 4315 18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336 670,51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731 471,52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Вольвачева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Галина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Ивановна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Земельный участок земли населенных пунктов 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739,0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 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74,6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138,5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размещения домов индивидуальной жилой застройки 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1900,0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188 397,90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Галанов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Владимирович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279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22,2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4947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64,9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HONDA CR V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1 728 764,41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227 814,49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Гудков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Николаевич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участок-здание торгового павильона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100,0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территорию магазина 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176,0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территорию магазина 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165,0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торгового павильона 419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101,2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112,3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83,0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57,4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39,8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Mazda 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330210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ГАЗ-2752 грузовой фургон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58 964,27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639 166,82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Заяц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Игорь Эдуардови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 1/3)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205 221,51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7 650,83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Зенин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Владимир Юрьевич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ВАЗ-2121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1 463 531,52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585 960,23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Иванов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Владимир Евгеньевич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ВАЗ-21213 (индивидуальная собственность)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115 446,44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103 821,14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Исаев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Юрьевич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453 408,20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Ишкин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Дмитрий Алексеевич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170000,0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109,7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ДЭУ ЭСПЕРО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Camry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СУБАРУ ЛЕГАСИ-АУТБЕК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236 495,24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Клупов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Степанович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800/22400)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4509000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4219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400/22400)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200/22400)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с/х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производства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1/672)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37074100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4219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использования (общая долевая собственность 300/22400 (не зарегистрированная)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37408100,0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использования (общая долевая собственность 100/22400 (не зарегистрированная)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37408100,0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21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ЧЕРРИ S18D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129 830,98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Кожевников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Геннадьев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под индивидуальное жилищное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2550 +/-35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54,1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52.1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52.1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1500,00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Toyota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Camry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587 603,40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Круглов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Виталий Александрович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1178,0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119,4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1/5)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1031,0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1035,0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1035,0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119,4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65,7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1035,0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MITSUBISHI OUTLENDER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грузовой самосвал, АМУР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5313С4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7953В0 НА БАЗЕ МАЗ 6312А8 365012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общего назначения к груз. автомобилю, МАЗ 83781 0 1012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AUDIA4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1 146 121,70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626 372,46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Кузнецов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Павел Александр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ович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1125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1517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1094,0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51,9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Нива Chevrolet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ХУНДАЙ Santa Fe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1 088 734,02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27 640,00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Локтионов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Григорьевич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2520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1/27)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15186000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1/108)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15186000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1/9)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315000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с/х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1/71)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11780000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1328000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здание кондитерского цеха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126,9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1/108)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15186000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2520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5204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P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</w:t>
            </w:r>
            <w:r w:rsidRPr="00EF2512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м</w:t>
            </w:r>
          </w:p>
          <w:p w:rsidR="00EF2512" w:rsidRP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EF2512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OPEL Astra (A-H|NB)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456 469,72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362 978,00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Сбиральникова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Екатерина Анатольевна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152,6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45,7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754 491,12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Слышкин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Сергей Александрович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1/4)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3/8)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3/8)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5/12)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54,9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KIA OPTIMA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1 017 500,00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187 500,00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Соловьев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Юрьевич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465,0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71,3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770 127,56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566316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Чекамасов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Николаевич</w:t>
            </w:r>
          </w:p>
          <w:p w:rsidR="00EF2512" w:rsidRDefault="00EF2512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2886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 4/5)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Объект незавершенного строительства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105,2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4/5)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1011,0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KNAUS SUDWIND 8104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1009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1/10)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1/10)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1011,0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2.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3.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(безвозмездное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P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</w:t>
            </w:r>
            <w:r w:rsidRPr="00EF2512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м</w:t>
            </w:r>
          </w:p>
          <w:p w:rsidR="00EF2512" w:rsidRP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EF2512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TOYOTA LAND CRUISER 200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LEXUS NX 200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MITSUBISHI PAJERO SPORT 3.0 (индивидуальная собственность)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3 587 377,80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5239"/>
        <w:gridCol w:w="9657"/>
      </w:tblGrid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 депутата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Забазнова Татьяна Александровна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Боткин Петр Николаевич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Бурдынов Николай Владимирович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Быкадорова Ирина Алексеевна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Вольвачева Галина Ивановна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Галанов Валерий Владимирович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Гудков Валерий Николаевич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Заяц Игорь Эдуардович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Зенин Владимир Юрьевич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Иванов Владимир Евгеньевич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Исаев Алексей Юрьевич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Ишкин Дмитрий Алексеевич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Клупов Валерий Степанович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Кожевников Николай Геннадиевич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Круглов Виталий Александрович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½ часть квартиры была приобретена за счет накоплений за предыдущие годы (5 450 000,00 руб.) супругой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16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Кузнецов Павел Александрович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Локтионов Петр Григорьевич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Сбиральникова Екатерина Анатольевна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  19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Слышкин Сергей Александрович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5/12 части квартиры были приобретены за счет дохода, полученного от продажи квартиры дочерью</w:t>
            </w:r>
          </w:p>
        </w:tc>
      </w:tr>
      <w:tr w:rsidR="00EF2512" w:rsidTr="00EF2512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Соловьев Алексей Юрьевич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</w:tr>
      <w:tr w:rsidR="00EF2512" w:rsidTr="00EF2512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Чекамасов Алексей Николаевич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2512" w:rsidRDefault="00EF251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была приобретена за счет кредитных средств (5 000 000,0) и накоплений за предыдущие годы (700 000,0)</w:t>
            </w:r>
          </w:p>
          <w:p w:rsidR="00EF2512" w:rsidRDefault="00EF2512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 приобретен за счет дохода, полученного от продажи легкового автомобиля (900 000,0)</w:t>
            </w:r>
          </w:p>
        </w:tc>
      </w:tr>
    </w:tbl>
    <w:p w:rsidR="00EF2512" w:rsidRDefault="00EF2512" w:rsidP="00EF2512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6316"/>
    <w:rsid w:val="00595A02"/>
    <w:rsid w:val="00727EB8"/>
    <w:rsid w:val="00777841"/>
    <w:rsid w:val="007D50AA"/>
    <w:rsid w:val="00807380"/>
    <w:rsid w:val="008C09C5"/>
    <w:rsid w:val="0097184D"/>
    <w:rsid w:val="009F48C4"/>
    <w:rsid w:val="00A22E7B"/>
    <w:rsid w:val="00A23DD1"/>
    <w:rsid w:val="00BE110E"/>
    <w:rsid w:val="00C76735"/>
    <w:rsid w:val="00EF25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F25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2019-11-21T05:40:00Z</dcterms:modified>
</cp:coreProperties>
</file>